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FA" w:rsidRDefault="007879FA" w:rsidP="003F0D43">
      <w:pPr>
        <w:pStyle w:val="TKContestHead"/>
      </w:pPr>
      <w:bookmarkStart w:id="0" w:name="_GoBack"/>
      <w:r>
        <w:rPr>
          <w:noProof/>
        </w:rPr>
        <w:drawing>
          <wp:anchor distT="0" distB="0" distL="114300" distR="114300" simplePos="0" relativeHeight="251659264" behindDoc="0" locked="0" layoutInCell="1" allowOverlap="1">
            <wp:simplePos x="0" y="0"/>
            <wp:positionH relativeFrom="column">
              <wp:posOffset>2032095</wp:posOffset>
            </wp:positionH>
            <wp:positionV relativeFrom="margin">
              <wp:posOffset>68239</wp:posOffset>
            </wp:positionV>
            <wp:extent cx="676986" cy="689212"/>
            <wp:effectExtent l="19050" t="0" r="8814" b="0"/>
            <wp:wrapNone/>
            <wp:docPr id="1" name="Picture 2" descr="Automotive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motiveService"/>
                    <pic:cNvPicPr>
                      <a:picLocks noChangeAspect="1" noChangeArrowheads="1"/>
                    </pic:cNvPicPr>
                  </pic:nvPicPr>
                  <pic:blipFill>
                    <a:blip r:embed="rId8"/>
                    <a:srcRect/>
                    <a:stretch>
                      <a:fillRect/>
                    </a:stretch>
                  </pic:blipFill>
                  <pic:spPr bwMode="auto">
                    <a:xfrm>
                      <a:off x="0" y="0"/>
                      <a:ext cx="676986" cy="689212"/>
                    </a:xfrm>
                    <a:prstGeom prst="rect">
                      <a:avLst/>
                    </a:prstGeom>
                    <a:noFill/>
                    <a:ln w="9525">
                      <a:noFill/>
                      <a:miter lim="800000"/>
                      <a:headEnd/>
                      <a:tailEnd/>
                    </a:ln>
                  </pic:spPr>
                </pic:pic>
              </a:graphicData>
            </a:graphic>
          </wp:anchor>
        </w:drawing>
      </w:r>
      <w:r w:rsidR="00CC23B7">
        <w:t>Autom</w:t>
      </w:r>
      <w:bookmarkEnd w:id="0"/>
      <w:r w:rsidR="00CC23B7">
        <w:t>obile</w:t>
      </w:r>
    </w:p>
    <w:p w:rsidR="007879FA" w:rsidRDefault="007879FA" w:rsidP="003F0D43">
      <w:pPr>
        <w:pStyle w:val="TKContestHead"/>
      </w:pPr>
      <w:r>
        <w:t xml:space="preserve">Maintenance and </w:t>
      </w:r>
    </w:p>
    <w:p w:rsidR="00990282" w:rsidRDefault="007879FA" w:rsidP="003F0D43">
      <w:pPr>
        <w:pStyle w:val="TKContestHead"/>
      </w:pPr>
      <w:r>
        <w:t>Light Repair</w:t>
      </w:r>
    </w:p>
    <w:p w:rsidR="00990282" w:rsidRDefault="00990282">
      <w:pPr>
        <w:pStyle w:val="BodyHead"/>
        <w:pBdr>
          <w:bottom w:val="single" w:sz="4" w:space="1" w:color="auto"/>
        </w:pBdr>
      </w:pPr>
    </w:p>
    <w:p w:rsidR="00990282" w:rsidRDefault="00990282">
      <w:pPr>
        <w:pStyle w:val="TKBody"/>
      </w:pPr>
    </w:p>
    <w:p w:rsidR="00990282" w:rsidRDefault="00990282">
      <w:pPr>
        <w:pStyle w:val="TKBodyHead"/>
      </w:pPr>
      <w:r>
        <w:t>Purpose</w:t>
      </w:r>
    </w:p>
    <w:p w:rsidR="00990282" w:rsidRDefault="00990282">
      <w:pPr>
        <w:pStyle w:val="TKBody"/>
      </w:pPr>
      <w:r w:rsidRPr="00ED3D95">
        <w:t xml:space="preserve">To evaluate each contestant’s preparation for employment and to recognize outstanding students for excellence and professionalism in the field of </w:t>
      </w:r>
      <w:r w:rsidR="007879FA" w:rsidRPr="00ED3D95">
        <w:t>automobile maintenance and light repair</w:t>
      </w:r>
      <w:r w:rsidRPr="00ED3D95">
        <w:t>.</w:t>
      </w:r>
    </w:p>
    <w:p w:rsidR="00990282" w:rsidRDefault="00990282">
      <w:pPr>
        <w:pStyle w:val="TKBody"/>
      </w:pPr>
    </w:p>
    <w:p w:rsidR="00990282" w:rsidRDefault="00990282">
      <w:pPr>
        <w:pStyle w:val="TKBody"/>
      </w:pPr>
      <w:r>
        <w:t>First, refer to General Regulations, Page 9.</w:t>
      </w:r>
    </w:p>
    <w:p w:rsidR="00990282" w:rsidRDefault="00990282">
      <w:pPr>
        <w:pStyle w:val="TKBody"/>
      </w:pPr>
    </w:p>
    <w:p w:rsidR="00990282" w:rsidRDefault="00990282">
      <w:pPr>
        <w:pStyle w:val="TKBodyHead"/>
      </w:pPr>
      <w:r>
        <w:t>Clothing Requirement</w:t>
      </w:r>
    </w:p>
    <w:p w:rsidR="00990282" w:rsidRDefault="00990282">
      <w:pPr>
        <w:pStyle w:val="TKBody"/>
      </w:pPr>
      <w:r>
        <w:t>Official SkillsUSA light</w:t>
      </w:r>
      <w:r w:rsidR="00A93568">
        <w:t xml:space="preserve"> blue work shirt and navy pants;</w:t>
      </w:r>
      <w:r>
        <w:t xml:space="preserve"> </w:t>
      </w:r>
      <w:r w:rsidR="00784A9D">
        <w:t xml:space="preserve">black, </w:t>
      </w:r>
      <w:r w:rsidR="00A93568">
        <w:t>brown or tan leather work shoes;</w:t>
      </w:r>
      <w:r w:rsidR="00784A9D">
        <w:t xml:space="preserve"> </w:t>
      </w:r>
      <w:r>
        <w:t xml:space="preserve">and safety glasses with side shields or goggles. (Prescription glasses can be used only if they are equipped with side shields. If not, they must be covered with goggles.) </w:t>
      </w:r>
    </w:p>
    <w:p w:rsidR="00990282" w:rsidRDefault="00990282">
      <w:pPr>
        <w:pStyle w:val="TKBody"/>
      </w:pPr>
    </w:p>
    <w:p w:rsidR="00990282" w:rsidRDefault="00990282">
      <w:pPr>
        <w:pStyle w:val="TKBody"/>
      </w:pPr>
      <w:r>
        <w:t xml:space="preserve">These regulations refer to clothing items that are pictured and described at: </w:t>
      </w:r>
      <w:hyperlink r:id="rId9" w:history="1">
        <w:r>
          <w:rPr>
            <w:rStyle w:val="Hyperlink"/>
          </w:rPr>
          <w:t>www.skillsusastore.org</w:t>
        </w:r>
      </w:hyperlink>
      <w:r>
        <w:t>. If you have questions about clot</w:t>
      </w:r>
      <w:r w:rsidR="00B760AE">
        <w:t xml:space="preserve">hing or other logo items, call </w:t>
      </w:r>
      <w:r>
        <w:t>800-401-1560 or 703-956-3723.</w:t>
      </w:r>
    </w:p>
    <w:p w:rsidR="00990282" w:rsidRPr="003C7CB0" w:rsidRDefault="00990282">
      <w:pPr>
        <w:pStyle w:val="TKBody"/>
        <w:rPr>
          <w:b/>
          <w:bCs/>
          <w:color w:val="0D0D0D"/>
        </w:rPr>
      </w:pPr>
      <w:r w:rsidRPr="003C7CB0">
        <w:rPr>
          <w:b/>
          <w:i/>
          <w:color w:val="0D0D0D"/>
        </w:rPr>
        <w:t>Note:</w:t>
      </w:r>
      <w:r w:rsidRPr="003C7CB0">
        <w:rPr>
          <w:color w:val="0D0D0D"/>
        </w:rPr>
        <w:t xml:space="preserve"> </w:t>
      </w:r>
      <w:r w:rsidR="00B760AE">
        <w:rPr>
          <w:color w:val="0D0D0D"/>
        </w:rPr>
        <w:t xml:space="preserve"> </w:t>
      </w:r>
      <w:r w:rsidRPr="00FF18E7">
        <w:rPr>
          <w:bCs/>
          <w:color w:val="0D0D0D"/>
        </w:rPr>
        <w:t>Contestants must wear their official contest clothing to the contest orientation meeting.</w:t>
      </w:r>
    </w:p>
    <w:p w:rsidR="00990282" w:rsidRDefault="00990282">
      <w:pPr>
        <w:rPr>
          <w:rFonts w:ascii="Garamond" w:hAnsi="Garamond"/>
        </w:rPr>
      </w:pPr>
    </w:p>
    <w:p w:rsidR="00990282" w:rsidRDefault="00990282">
      <w:pPr>
        <w:pStyle w:val="TKBodyHead"/>
      </w:pPr>
      <w:r>
        <w:t>Eligibility</w:t>
      </w:r>
    </w:p>
    <w:p w:rsidR="00990282" w:rsidRDefault="00990282">
      <w:pPr>
        <w:pStyle w:val="TKBody"/>
      </w:pPr>
      <w:r w:rsidRPr="00ED3D95">
        <w:t>Open to active SkillsUSA members enrolled in career and technical program</w:t>
      </w:r>
      <w:r w:rsidR="00884B88" w:rsidRPr="00ED3D95">
        <w:t xml:space="preserve">s with automotive technician </w:t>
      </w:r>
      <w:r w:rsidRPr="00ED3D95">
        <w:t>as the occupational objective.</w:t>
      </w:r>
    </w:p>
    <w:p w:rsidR="00990282" w:rsidRDefault="00990282">
      <w:pPr>
        <w:pStyle w:val="TKBody"/>
      </w:pPr>
    </w:p>
    <w:p w:rsidR="00990282" w:rsidRDefault="00990282">
      <w:pPr>
        <w:pStyle w:val="TKBodyHead"/>
      </w:pPr>
      <w:r>
        <w:t>Equipment and Materials</w:t>
      </w:r>
    </w:p>
    <w:p w:rsidR="00990282" w:rsidRDefault="00990282">
      <w:pPr>
        <w:pStyle w:val="List1"/>
        <w:rPr>
          <w:rFonts w:eastAsia="Times New Roman"/>
        </w:rPr>
      </w:pPr>
      <w:r>
        <w:rPr>
          <w:rFonts w:eastAsia="Times New Roman"/>
        </w:rPr>
        <w:t>1.</w:t>
      </w:r>
      <w:r>
        <w:rPr>
          <w:rFonts w:eastAsia="Times New Roman"/>
        </w:rPr>
        <w:tab/>
        <w:t>Supplied by the technical committee:</w:t>
      </w:r>
    </w:p>
    <w:p w:rsidR="00990282" w:rsidRDefault="00990282" w:rsidP="00D03DDC">
      <w:pPr>
        <w:pStyle w:val="List2"/>
      </w:pPr>
      <w:r>
        <w:t>a.</w:t>
      </w:r>
      <w:r>
        <w:tab/>
        <w:t>All necessary tools and equipment for the contest</w:t>
      </w:r>
    </w:p>
    <w:p w:rsidR="00990282" w:rsidRDefault="00D03DDC" w:rsidP="00D03DDC">
      <w:pPr>
        <w:pStyle w:val="List2"/>
      </w:pPr>
      <w:r>
        <w:t>b.</w:t>
      </w:r>
      <w:r>
        <w:tab/>
      </w:r>
      <w:r w:rsidR="00990282">
        <w:t>All necessary service publications for the contestants</w:t>
      </w:r>
    </w:p>
    <w:p w:rsidR="00990282" w:rsidRDefault="00990282">
      <w:pPr>
        <w:pStyle w:val="List2"/>
        <w:ind w:left="360"/>
      </w:pPr>
      <w:r>
        <w:t xml:space="preserve">2. </w:t>
      </w:r>
      <w:r>
        <w:tab/>
        <w:t>Supplied by the contestant:</w:t>
      </w:r>
    </w:p>
    <w:p w:rsidR="00990282" w:rsidRDefault="00990282" w:rsidP="00990282">
      <w:pPr>
        <w:pStyle w:val="List2"/>
      </w:pPr>
      <w:r>
        <w:t>a.</w:t>
      </w:r>
      <w:r>
        <w:tab/>
        <w:t>All competitors must create a one-page résumé and submit a hard copy to the technical committee chair at orientation. Failure to do so will result in a 10-point penalty.</w:t>
      </w:r>
    </w:p>
    <w:p w:rsidR="00D03DDC" w:rsidRPr="00C93686" w:rsidRDefault="00D03DDC" w:rsidP="00D03DDC">
      <w:pPr>
        <w:pStyle w:val="List2"/>
        <w:rPr>
          <w:sz w:val="18"/>
          <w:u w:val="single"/>
        </w:rPr>
      </w:pPr>
      <w:r>
        <w:rPr>
          <w:i/>
        </w:rPr>
        <w:tab/>
      </w:r>
      <w:r w:rsidRPr="00D03DDC">
        <w:rPr>
          <w:b/>
          <w:i/>
        </w:rPr>
        <w:t>Note</w:t>
      </w:r>
      <w:r w:rsidRPr="00C93686">
        <w:t>: Your contest may als</w:t>
      </w:r>
      <w:r>
        <w:t>o require a hard copy of your résumé</w:t>
      </w:r>
      <w:r w:rsidRPr="00C93686">
        <w:t xml:space="preserve"> as part of the actual contest</w:t>
      </w:r>
      <w:r>
        <w:t>.</w:t>
      </w:r>
      <w:r w:rsidRPr="00C93686">
        <w:t xml:space="preserve"> </w:t>
      </w:r>
      <w:r>
        <w:t>Check the Contest Guidelines and/</w:t>
      </w:r>
      <w:r w:rsidRPr="00C93686">
        <w:t xml:space="preserve">or the updates page on the SkillsUSA </w:t>
      </w:r>
      <w:r>
        <w:t>website:</w:t>
      </w:r>
      <w:r w:rsidRPr="00C93686">
        <w:t xml:space="preserve"> </w:t>
      </w:r>
      <w:hyperlink r:id="rId10" w:history="1">
        <w:r w:rsidR="007413C6" w:rsidRPr="00B223CB">
          <w:rPr>
            <w:rStyle w:val="Hyperlink"/>
            <w:bCs/>
          </w:rPr>
          <w:t>www.skillsusa.org/compete/</w:t>
        </w:r>
        <w:r w:rsidR="007413C6" w:rsidRPr="00B223CB">
          <w:rPr>
            <w:rStyle w:val="Hyperlink"/>
            <w:bCs/>
          </w:rPr>
          <w:br/>
          <w:t>updates.shtml</w:t>
        </w:r>
      </w:hyperlink>
    </w:p>
    <w:p w:rsidR="00990282" w:rsidRDefault="00990282">
      <w:pPr>
        <w:pStyle w:val="TKBodyHead"/>
      </w:pPr>
    </w:p>
    <w:p w:rsidR="00990282" w:rsidRDefault="00990282">
      <w:pPr>
        <w:pStyle w:val="TKBodyHead"/>
      </w:pPr>
      <w:r>
        <w:t>Scope of the Contest</w:t>
      </w:r>
    </w:p>
    <w:p w:rsidR="00990282" w:rsidRDefault="00990282">
      <w:pPr>
        <w:pStyle w:val="TKBody"/>
      </w:pPr>
      <w:r>
        <w:t xml:space="preserve">The contest will be consistent with the </w:t>
      </w:r>
      <w:r w:rsidR="00C9646E">
        <w:t>auto maintenance and light repair</w:t>
      </w:r>
      <w:r>
        <w:t xml:space="preserve"> task list outlined in guidelines published by the National Institute for Automotive Service Excellence (ASE) and the National Automotive Technicians Education Foundation (NATEF)</w:t>
      </w:r>
      <w:r w:rsidR="00A93568">
        <w:t xml:space="preserve"> at:</w:t>
      </w:r>
      <w:r>
        <w:t xml:space="preserve"> </w:t>
      </w:r>
      <w:hyperlink r:id="rId11" w:history="1">
        <w:r>
          <w:rPr>
            <w:rStyle w:val="Hyperlink"/>
          </w:rPr>
          <w:t>www.natef.org</w:t>
        </w:r>
      </w:hyperlink>
      <w:r>
        <w:t>.</w:t>
      </w:r>
    </w:p>
    <w:p w:rsidR="00990282" w:rsidRDefault="00990282">
      <w:pPr>
        <w:pStyle w:val="TKBody"/>
      </w:pPr>
      <w:r>
        <w:t xml:space="preserve">Contestants will demonstrate their ability to perform jobs or skills selected from the standards mentioned above as determined by the SkillsUSA Championships technical committee. Committee membership includes </w:t>
      </w:r>
      <w:r w:rsidRPr="0008092F">
        <w:t xml:space="preserve">American Honda Motor Co. Inc., </w:t>
      </w:r>
      <w:r w:rsidR="00D03DDC" w:rsidRPr="0008092F">
        <w:t xml:space="preserve">Cengage Learning, </w:t>
      </w:r>
      <w:r w:rsidRPr="0008092F">
        <w:t xml:space="preserve">Ford Motor Co., </w:t>
      </w:r>
      <w:r w:rsidR="00A93568" w:rsidRPr="0008092F">
        <w:t>Gates Corp.</w:t>
      </w:r>
      <w:r w:rsidR="00D03DDC" w:rsidRPr="0008092F">
        <w:t xml:space="preserve">, </w:t>
      </w:r>
      <w:r w:rsidR="004E03A1" w:rsidRPr="0008092F">
        <w:t>General Motors</w:t>
      </w:r>
      <w:r w:rsidRPr="0008092F">
        <w:t xml:space="preserve">, Hunter Engineering Co., </w:t>
      </w:r>
      <w:r w:rsidR="00A93568" w:rsidRPr="0008092F">
        <w:t>Megatech Corp.</w:t>
      </w:r>
      <w:r w:rsidR="00D03DDC" w:rsidRPr="0008092F">
        <w:t xml:space="preserve">, </w:t>
      </w:r>
      <w:r w:rsidRPr="0008092F">
        <w:t xml:space="preserve">National Institute for Automotive Service Excellence, </w:t>
      </w:r>
      <w:r w:rsidR="00D03DDC" w:rsidRPr="0008092F">
        <w:t xml:space="preserve">Pittsburgh State University, </w:t>
      </w:r>
      <w:r w:rsidRPr="0008092F">
        <w:t>Snap-on Inc.</w:t>
      </w:r>
      <w:r w:rsidR="00D03DDC" w:rsidRPr="0008092F">
        <w:t>, S/P2,</w:t>
      </w:r>
      <w:r w:rsidRPr="0008092F">
        <w:t xml:space="preserve"> Toyota Motor Sales USA Inc.</w:t>
      </w:r>
      <w:r w:rsidR="004E03A1" w:rsidRPr="0008092F">
        <w:t>, CCAR, ATech, ConsuLab, and FIAT Chrysler Automobiles.</w:t>
      </w:r>
    </w:p>
    <w:p w:rsidR="00990282" w:rsidRDefault="00990282">
      <w:pPr>
        <w:pStyle w:val="TKBody"/>
      </w:pPr>
    </w:p>
    <w:p w:rsidR="00990282" w:rsidRDefault="00990282">
      <w:pPr>
        <w:pStyle w:val="TKBodySubhead1"/>
      </w:pPr>
      <w:r>
        <w:t>Knowledge Performance</w:t>
      </w:r>
    </w:p>
    <w:p w:rsidR="00990282" w:rsidRDefault="00990282">
      <w:pPr>
        <w:pStyle w:val="TKBody"/>
      </w:pPr>
      <w:r w:rsidRPr="00ED3D95">
        <w:t xml:space="preserve">The contest will include a written knowledge test given by ASE, and will consist of </w:t>
      </w:r>
      <w:r w:rsidR="007879FA" w:rsidRPr="00ED3D95">
        <w:t>50</w:t>
      </w:r>
      <w:r w:rsidRPr="00ED3D95">
        <w:t xml:space="preserve"> questions </w:t>
      </w:r>
      <w:r w:rsidR="00C9646E" w:rsidRPr="00ED3D95">
        <w:t>covering all skill area</w:t>
      </w:r>
      <w:r w:rsidR="006A6E9F" w:rsidRPr="00ED3D95">
        <w:t>s</w:t>
      </w:r>
      <w:r w:rsidR="00C9646E" w:rsidRPr="00ED3D95">
        <w:t xml:space="preserve"> found in </w:t>
      </w:r>
      <w:r w:rsidRPr="00ED3D95">
        <w:t xml:space="preserve">the NATEF </w:t>
      </w:r>
      <w:r w:rsidR="007879FA" w:rsidRPr="00ED3D95">
        <w:t>Maintenance and Light Repair</w:t>
      </w:r>
      <w:r w:rsidRPr="00ED3D95">
        <w:t xml:space="preserve"> Program Standards and the </w:t>
      </w:r>
      <w:r w:rsidR="00574FAE" w:rsidRPr="00ED3D95">
        <w:t xml:space="preserve">Official </w:t>
      </w:r>
      <w:r w:rsidRPr="00ED3D95">
        <w:t xml:space="preserve">ASE </w:t>
      </w:r>
      <w:r w:rsidR="00574FAE" w:rsidRPr="00ED3D95">
        <w:t>Study Guide</w:t>
      </w:r>
      <w:r w:rsidRPr="00ED3D95">
        <w:t xml:space="preserve"> — </w:t>
      </w:r>
      <w:r w:rsidR="00C9646E" w:rsidRPr="00ED3D95">
        <w:t xml:space="preserve">Auto </w:t>
      </w:r>
      <w:r w:rsidR="007879FA" w:rsidRPr="00ED3D95">
        <w:t>Maintenance and Light Repair (G1) test</w:t>
      </w:r>
      <w:r w:rsidRPr="00ED3D95">
        <w:t>. The test for th</w:t>
      </w:r>
      <w:r w:rsidR="007879FA" w:rsidRPr="00ED3D95">
        <w:t>is contest</w:t>
      </w:r>
      <w:r w:rsidRPr="00ED3D95">
        <w:t xml:space="preserve"> will be comprised of </w:t>
      </w:r>
      <w:r w:rsidR="007879FA" w:rsidRPr="00ED3D95">
        <w:t>maintenance</w:t>
      </w:r>
      <w:r w:rsidRPr="00ED3D95">
        <w:t xml:space="preserve"> and repair content from these skill areas: engine repair, automatic transmission/transaxle, manual drive train and axles, suspension and steering, brakes, electrical/electronic steering, heating and air conditioning and engine performance.</w:t>
      </w:r>
      <w:r>
        <w:t xml:space="preserve"> </w:t>
      </w:r>
    </w:p>
    <w:p w:rsidR="00990282" w:rsidRDefault="00990282">
      <w:pPr>
        <w:pStyle w:val="TKBody"/>
      </w:pPr>
    </w:p>
    <w:p w:rsidR="00990282" w:rsidRDefault="00990282">
      <w:pPr>
        <w:pStyle w:val="TKBodySubhead1"/>
      </w:pPr>
      <w:r>
        <w:t>Skill Performance</w:t>
      </w:r>
    </w:p>
    <w:p w:rsidR="00990282" w:rsidRDefault="00990282">
      <w:pPr>
        <w:pStyle w:val="TKBody"/>
      </w:pPr>
      <w:r>
        <w:t>The contest will include a series of workstations. Workstations consist of a vehicle an</w:t>
      </w:r>
      <w:r w:rsidR="0008092F">
        <w:t xml:space="preserve">d/or simulators, components, </w:t>
      </w:r>
      <w:r>
        <w:t>service publications</w:t>
      </w:r>
      <w:r w:rsidR="0008092F">
        <w:t>, and interpersonal skills stations (such as Customer Service and Job Interview)</w:t>
      </w:r>
      <w:r>
        <w:t xml:space="preserve">. </w:t>
      </w:r>
    </w:p>
    <w:p w:rsidR="00B760AE" w:rsidRDefault="00B760AE">
      <w:pPr>
        <w:pStyle w:val="TKBodySubhead1"/>
      </w:pPr>
    </w:p>
    <w:p w:rsidR="00990282" w:rsidRDefault="00990282">
      <w:pPr>
        <w:pStyle w:val="TKBodySubhead1"/>
      </w:pPr>
      <w:r>
        <w:t>Contest Guidelines</w:t>
      </w:r>
    </w:p>
    <w:p w:rsidR="00990282" w:rsidRDefault="00990282">
      <w:pPr>
        <w:pStyle w:val="TKLetterList"/>
      </w:pPr>
      <w:r>
        <w:t xml:space="preserve">1. </w:t>
      </w:r>
      <w:r>
        <w:tab/>
        <w:t>A variety of vehicles sold in the United States will be used in the contest. This will include both domestic and imported vehicles.</w:t>
      </w:r>
    </w:p>
    <w:p w:rsidR="00990282" w:rsidRDefault="00A93568">
      <w:pPr>
        <w:pStyle w:val="TKLetterList"/>
      </w:pPr>
      <w:r>
        <w:t xml:space="preserve">2. </w:t>
      </w:r>
      <w:r>
        <w:tab/>
      </w:r>
      <w:r w:rsidR="00FE472D" w:rsidRPr="00ED3D95">
        <w:t>The</w:t>
      </w:r>
      <w:r w:rsidRPr="00ED3D95">
        <w:t xml:space="preserve"> high-</w:t>
      </w:r>
      <w:r w:rsidR="00990282" w:rsidRPr="00ED3D95">
        <w:t xml:space="preserve">school </w:t>
      </w:r>
      <w:r w:rsidR="00FE472D" w:rsidRPr="00ED3D95">
        <w:t>and</w:t>
      </w:r>
      <w:r w:rsidR="00990282" w:rsidRPr="00ED3D95">
        <w:t xml:space="preserve"> college/postsecondary work stations</w:t>
      </w:r>
      <w:r w:rsidR="00884B88" w:rsidRPr="00ED3D95">
        <w:t xml:space="preserve"> will be the same (MLR progr</w:t>
      </w:r>
      <w:r w:rsidR="00FE472D" w:rsidRPr="00ED3D95">
        <w:t>ams at the college level are a 1-year certificate program. The NATEF/ASE MLR Program Standards do not differ between high school and college)</w:t>
      </w:r>
      <w:r w:rsidR="00990282" w:rsidRPr="00ED3D95">
        <w:t>.</w:t>
      </w:r>
    </w:p>
    <w:p w:rsidR="00B760AE" w:rsidRDefault="00990282" w:rsidP="00C9646E">
      <w:pPr>
        <w:pStyle w:val="TKLetterList"/>
      </w:pPr>
      <w:r>
        <w:t xml:space="preserve">3. </w:t>
      </w:r>
      <w:r>
        <w:tab/>
        <w:t xml:space="preserve">Safety, quality, ability to follow instructions and procedures, accuracy (in comparison with factory specifications), workmanship, and other skills representative of the trades identified by industry leaders will be judged. </w:t>
      </w:r>
    </w:p>
    <w:p w:rsidR="00C610AC" w:rsidRDefault="00C610AC">
      <w:pPr>
        <w:pStyle w:val="TKLetterList"/>
      </w:pPr>
    </w:p>
    <w:p w:rsidR="00990282" w:rsidRDefault="00990282">
      <w:pPr>
        <w:pStyle w:val="TKLetterList"/>
      </w:pPr>
      <w:r>
        <w:t>4.</w:t>
      </w:r>
      <w:r>
        <w:tab/>
        <w:t>A total of eight to 15 stations will be assigned. Each station must be broken down into specific task criteria and separate steps based on the task. For example:</w:t>
      </w:r>
    </w:p>
    <w:p w:rsidR="00990282" w:rsidRDefault="00990282">
      <w:pPr>
        <w:pStyle w:val="TKLetterList"/>
        <w:rPr>
          <w:b/>
          <w:i/>
        </w:rPr>
      </w:pPr>
      <w:r>
        <w:tab/>
      </w:r>
      <w:r>
        <w:rPr>
          <w:b/>
          <w:i/>
        </w:rPr>
        <w:t>Station No. 1 Wire test and repair segments</w:t>
      </w:r>
    </w:p>
    <w:p w:rsidR="00990282" w:rsidRDefault="00990282">
      <w:pPr>
        <w:pStyle w:val="TKLetterList"/>
        <w:rPr>
          <w:i/>
        </w:rPr>
      </w:pPr>
      <w:r>
        <w:rPr>
          <w:i/>
        </w:rPr>
        <w:tab/>
        <w:t>Identify faulty circuit = x points</w:t>
      </w:r>
    </w:p>
    <w:p w:rsidR="00990282" w:rsidRDefault="00990282">
      <w:pPr>
        <w:pStyle w:val="TKLetterList"/>
        <w:rPr>
          <w:i/>
        </w:rPr>
      </w:pPr>
      <w:r>
        <w:rPr>
          <w:i/>
        </w:rPr>
        <w:tab/>
        <w:t>Repair condition = x points</w:t>
      </w:r>
    </w:p>
    <w:p w:rsidR="00990282" w:rsidRDefault="00990282">
      <w:pPr>
        <w:pStyle w:val="TKLetterList"/>
        <w:rPr>
          <w:i/>
        </w:rPr>
      </w:pPr>
      <w:r>
        <w:rPr>
          <w:i/>
        </w:rPr>
        <w:tab/>
        <w:t>Assemble/retest = x points</w:t>
      </w:r>
    </w:p>
    <w:p w:rsidR="00990282" w:rsidRDefault="00990282">
      <w:pPr>
        <w:pStyle w:val="TKLetterList"/>
        <w:rPr>
          <w:i/>
        </w:rPr>
      </w:pPr>
      <w:r>
        <w:rPr>
          <w:i/>
        </w:rPr>
        <w:tab/>
        <w:t>Resistor board tests = x points</w:t>
      </w:r>
    </w:p>
    <w:p w:rsidR="00990282" w:rsidRDefault="00990282">
      <w:pPr>
        <w:pStyle w:val="TKLetterList"/>
        <w:rPr>
          <w:i/>
        </w:rPr>
      </w:pPr>
      <w:r>
        <w:rPr>
          <w:i/>
        </w:rPr>
        <w:tab/>
        <w:t>Compare values to specs = x points</w:t>
      </w:r>
    </w:p>
    <w:p w:rsidR="00990282" w:rsidRDefault="00990282">
      <w:pPr>
        <w:pStyle w:val="TKLetterList"/>
        <w:rPr>
          <w:i/>
        </w:rPr>
      </w:pPr>
      <w:r>
        <w:rPr>
          <w:i/>
        </w:rPr>
        <w:tab/>
        <w:t>Workmanship = x points</w:t>
      </w:r>
    </w:p>
    <w:p w:rsidR="00990282" w:rsidRDefault="00990282">
      <w:pPr>
        <w:pStyle w:val="TKLetterList"/>
        <w:rPr>
          <w:i/>
        </w:rPr>
      </w:pPr>
      <w:r>
        <w:rPr>
          <w:i/>
        </w:rPr>
        <w:tab/>
        <w:t>Safety practices = x points</w:t>
      </w:r>
    </w:p>
    <w:p w:rsidR="00990282" w:rsidRDefault="00990282">
      <w:pPr>
        <w:pStyle w:val="TKLetterList"/>
      </w:pPr>
      <w:r>
        <w:t xml:space="preserve">5. </w:t>
      </w:r>
      <w:r>
        <w:tab/>
        <w:t xml:space="preserve">The points allowed for each station will be assigned by the national technical committee and will be based on the difficulty of each assigned task. </w:t>
      </w:r>
    </w:p>
    <w:p w:rsidR="00990282" w:rsidRDefault="00990282">
      <w:pPr>
        <w:pStyle w:val="TKLetterList"/>
      </w:pPr>
      <w:r>
        <w:t xml:space="preserve">6. </w:t>
      </w:r>
      <w:r>
        <w:tab/>
        <w:t xml:space="preserve">Time limits will be assigned for each task, but no bonus points will be awarded for early completion. </w:t>
      </w:r>
    </w:p>
    <w:p w:rsidR="00990282" w:rsidRDefault="00990282">
      <w:pPr>
        <w:pStyle w:val="TKLetterList"/>
      </w:pPr>
      <w:r>
        <w:t xml:space="preserve">7. </w:t>
      </w:r>
      <w:r>
        <w:tab/>
        <w:t>Stations and equipment to be used in the national competition will be published annually by April 15 in the SkillsUSA Championships contest updates.</w:t>
      </w:r>
    </w:p>
    <w:p w:rsidR="00990282" w:rsidRDefault="00990282">
      <w:pPr>
        <w:pStyle w:val="TKBody"/>
      </w:pPr>
    </w:p>
    <w:p w:rsidR="00990282" w:rsidRDefault="00990282">
      <w:pPr>
        <w:pStyle w:val="TKBodySubhead1"/>
      </w:pPr>
      <w:r w:rsidRPr="00ED3D95">
        <w:t>Standards and Competencies: High School</w:t>
      </w:r>
      <w:r w:rsidR="00C9646E" w:rsidRPr="00ED3D95">
        <w:t xml:space="preserve"> and College</w:t>
      </w:r>
    </w:p>
    <w:p w:rsidR="00990282" w:rsidRDefault="00990282">
      <w:pPr>
        <w:pStyle w:val="TKBodySubhead1"/>
      </w:pPr>
    </w:p>
    <w:p w:rsidR="00990282" w:rsidRDefault="00DF14C8" w:rsidP="003F0D43">
      <w:pPr>
        <w:pStyle w:val="TKBodySubhead2"/>
      </w:pPr>
      <w:r>
        <w:t>MLR</w:t>
      </w:r>
      <w:r w:rsidR="00990282">
        <w:t xml:space="preserve"> 1.0 — Perform vehicle HVAC system </w:t>
      </w:r>
      <w:r>
        <w:t>inspection and maintenance</w:t>
      </w:r>
      <w:r w:rsidR="00990282">
        <w:t xml:space="preserve"> to related tasks in the NATEF </w:t>
      </w:r>
      <w:r>
        <w:t>Maintenance and Light Repair</w:t>
      </w:r>
      <w:r w:rsidR="00990282">
        <w:t xml:space="preserve"> </w:t>
      </w:r>
      <w:r>
        <w:t xml:space="preserve">(MLR) </w:t>
      </w:r>
      <w:r w:rsidR="00990282">
        <w:t>Program Standards —</w:t>
      </w:r>
      <w:r w:rsidR="003C6B0D">
        <w:t xml:space="preserve"> </w:t>
      </w:r>
      <w:proofErr w:type="gramStart"/>
      <w:r w:rsidR="00990282">
        <w:t>Heating</w:t>
      </w:r>
      <w:proofErr w:type="gramEnd"/>
      <w:r w:rsidR="00990282">
        <w:t xml:space="preserve"> and Air Con</w:t>
      </w:r>
      <w:r>
        <w:t xml:space="preserve">ditioning </w:t>
      </w:r>
      <w:r w:rsidR="004506DC">
        <w:t xml:space="preserve">section of the ASE </w:t>
      </w:r>
      <w:r w:rsidR="003C6B0D">
        <w:t>MLR (G1)</w:t>
      </w:r>
      <w:r w:rsidR="00C9646E">
        <w:t xml:space="preserve"> </w:t>
      </w:r>
      <w:r w:rsidR="004506DC">
        <w:t>Test Task List.</w:t>
      </w:r>
      <w:r w:rsidR="00990282">
        <w:t xml:space="preserve"> </w:t>
      </w:r>
    </w:p>
    <w:p w:rsidR="00990282" w:rsidRDefault="00990282">
      <w:pPr>
        <w:pStyle w:val="TKList1"/>
      </w:pPr>
      <w:r>
        <w:t xml:space="preserve">1.1 </w:t>
      </w:r>
      <w:r>
        <w:tab/>
      </w:r>
      <w:r w:rsidR="00DF14C8">
        <w:t>Research applicable vehicle and service information, vehicle service history, service precautions, and technical service bulletins.</w:t>
      </w:r>
    </w:p>
    <w:p w:rsidR="00990282" w:rsidRDefault="00990282">
      <w:pPr>
        <w:pStyle w:val="TKList1"/>
      </w:pPr>
      <w:r>
        <w:t xml:space="preserve">1.2 </w:t>
      </w:r>
      <w:r>
        <w:tab/>
      </w:r>
      <w:r w:rsidR="00636005">
        <w:t>Insp</w:t>
      </w:r>
      <w:r w:rsidR="00C94BD2">
        <w:t>ect and replace A/C compressor drive belts, pulleys, and tensioners; determine necessary action.</w:t>
      </w:r>
    </w:p>
    <w:p w:rsidR="00990282" w:rsidRDefault="00990282">
      <w:pPr>
        <w:pStyle w:val="TKList1"/>
      </w:pPr>
      <w:r>
        <w:t xml:space="preserve">1.3 </w:t>
      </w:r>
      <w:r>
        <w:tab/>
      </w:r>
      <w:r w:rsidR="00C94BD2">
        <w:t>Identify hybrid vehicle A/C system electrical circuits and the service/safety precautions.</w:t>
      </w:r>
    </w:p>
    <w:p w:rsidR="00990282" w:rsidRDefault="00990282">
      <w:pPr>
        <w:pStyle w:val="TKList1"/>
      </w:pPr>
      <w:r>
        <w:t xml:space="preserve">1.4 </w:t>
      </w:r>
      <w:r>
        <w:tab/>
      </w:r>
      <w:r w:rsidR="00C94BD2">
        <w:t>Inspect A/C condensor for airflow restrictions; determine necessary action.</w:t>
      </w:r>
    </w:p>
    <w:p w:rsidR="00990282" w:rsidRDefault="00990282">
      <w:pPr>
        <w:pStyle w:val="TKList1"/>
      </w:pPr>
      <w:r>
        <w:t xml:space="preserve">1.5 </w:t>
      </w:r>
      <w:r>
        <w:tab/>
      </w:r>
      <w:r w:rsidR="00C94BD2">
        <w:t>Inspect engine cooling and heater systems hoses; perform necessary action.</w:t>
      </w:r>
    </w:p>
    <w:p w:rsidR="00C94BD2" w:rsidRDefault="00C94BD2" w:rsidP="00C94BD2">
      <w:pPr>
        <w:pStyle w:val="TKList1"/>
      </w:pPr>
      <w:r>
        <w:t xml:space="preserve">1.6 </w:t>
      </w:r>
      <w:r>
        <w:tab/>
        <w:t>Inspect A/C-heater ducts, doors, hoses, cabin filters, and outlets; perform necessary action.</w:t>
      </w:r>
    </w:p>
    <w:p w:rsidR="00C94BD2" w:rsidRDefault="00C94BD2" w:rsidP="00C94BD2">
      <w:pPr>
        <w:pStyle w:val="TKList1"/>
      </w:pPr>
      <w:r>
        <w:t xml:space="preserve">1.7 </w:t>
      </w:r>
      <w:r>
        <w:tab/>
        <w:t xml:space="preserve">Identify the source of A/C system odors. </w:t>
      </w:r>
    </w:p>
    <w:p w:rsidR="00990282" w:rsidRDefault="00990282"/>
    <w:p w:rsidR="00990282" w:rsidRDefault="00671F5A" w:rsidP="003F0D43">
      <w:pPr>
        <w:pStyle w:val="TKBodySubhead2"/>
      </w:pPr>
      <w:r>
        <w:t>MLR</w:t>
      </w:r>
      <w:r w:rsidR="00990282">
        <w:t xml:space="preserve"> 2.0 — Perform vehicle engine performance diagnosis and testing to related tasks in the NATEF </w:t>
      </w:r>
      <w:r w:rsidR="00C94BD2">
        <w:t>Maintenance and Light Repai</w:t>
      </w:r>
      <w:r w:rsidR="003C6B0D">
        <w:t xml:space="preserve">r (MLR) Program Standards — </w:t>
      </w:r>
      <w:r w:rsidR="00156807">
        <w:t>Engine Performance</w:t>
      </w:r>
      <w:r w:rsidR="00C94BD2">
        <w:t xml:space="preserve"> </w:t>
      </w:r>
      <w:r w:rsidR="004506DC">
        <w:t xml:space="preserve">section of the </w:t>
      </w:r>
      <w:r w:rsidR="003C6B0D">
        <w:t>ASE MLR (G1)Test Task List.</w:t>
      </w:r>
    </w:p>
    <w:p w:rsidR="00990282" w:rsidRDefault="00990282">
      <w:pPr>
        <w:pStyle w:val="TKList1"/>
      </w:pPr>
      <w:r>
        <w:lastRenderedPageBreak/>
        <w:t xml:space="preserve">2.1 </w:t>
      </w:r>
      <w:r>
        <w:tab/>
      </w:r>
      <w:r w:rsidR="00156807">
        <w:t>Research applicable vehicle and service information, vehicle service history, service precautions, and technical service bulletins.</w:t>
      </w:r>
    </w:p>
    <w:p w:rsidR="00990282" w:rsidRDefault="00990282" w:rsidP="00156807">
      <w:pPr>
        <w:pStyle w:val="TKList1"/>
      </w:pPr>
      <w:r>
        <w:t xml:space="preserve">2.2 </w:t>
      </w:r>
      <w:r>
        <w:tab/>
      </w:r>
      <w:r w:rsidR="00156807">
        <w:t>Perform engine absolute (vacuum/boost) manifold pressure tests; determine necessary action.</w:t>
      </w:r>
    </w:p>
    <w:p w:rsidR="00990282" w:rsidRDefault="00990282" w:rsidP="00156807">
      <w:pPr>
        <w:pStyle w:val="TKList1"/>
      </w:pPr>
      <w:r>
        <w:t xml:space="preserve">2.3 </w:t>
      </w:r>
      <w:r>
        <w:tab/>
      </w:r>
      <w:r w:rsidR="00156807">
        <w:t xml:space="preserve">Perform cylinder power balance test; determine necessary action. </w:t>
      </w:r>
    </w:p>
    <w:p w:rsidR="00990282" w:rsidRDefault="00990282" w:rsidP="00156807">
      <w:pPr>
        <w:pStyle w:val="TKList1"/>
      </w:pPr>
      <w:r>
        <w:t xml:space="preserve">2.4 </w:t>
      </w:r>
      <w:r>
        <w:tab/>
      </w:r>
      <w:r w:rsidR="00156807">
        <w:t>Perform cylinder cranking and running compression tests; determine necessary action</w:t>
      </w:r>
    </w:p>
    <w:p w:rsidR="00156807" w:rsidRDefault="00156807" w:rsidP="00156807">
      <w:pPr>
        <w:pStyle w:val="TKList1"/>
      </w:pPr>
      <w:r>
        <w:t xml:space="preserve">2.5 </w:t>
      </w:r>
      <w:r>
        <w:tab/>
        <w:t>Perform cylinder leakange test; determine necessary action.</w:t>
      </w:r>
    </w:p>
    <w:p w:rsidR="00156807" w:rsidRPr="00156807" w:rsidRDefault="00156807" w:rsidP="00156807">
      <w:pPr>
        <w:pStyle w:val="TKList1"/>
      </w:pPr>
      <w:r>
        <w:t xml:space="preserve">2.6 </w:t>
      </w:r>
      <w:r>
        <w:tab/>
        <w:t>Remove and replace spark plugs; inpect secondary ignition components for wear and damage.</w:t>
      </w:r>
    </w:p>
    <w:p w:rsidR="00156807" w:rsidRDefault="00156807" w:rsidP="00156807">
      <w:pPr>
        <w:pStyle w:val="TKList1"/>
      </w:pPr>
      <w:r>
        <w:t>2.7</w:t>
      </w:r>
      <w:r w:rsidR="00990282">
        <w:t xml:space="preserve"> </w:t>
      </w:r>
      <w:r w:rsidR="00990282">
        <w:tab/>
      </w:r>
      <w:r>
        <w:t>Use a provided factory scan tool for the current model vehicle</w:t>
      </w:r>
    </w:p>
    <w:p w:rsidR="00156807" w:rsidRDefault="003D376F" w:rsidP="00156807">
      <w:pPr>
        <w:pStyle w:val="TKList2"/>
      </w:pPr>
      <w:r>
        <w:t>2.7</w:t>
      </w:r>
      <w:r w:rsidR="00156807">
        <w:t xml:space="preserve">.1 </w:t>
      </w:r>
      <w:r w:rsidR="00156807">
        <w:tab/>
        <w:t xml:space="preserve">Read </w:t>
      </w:r>
      <w:r>
        <w:t>and record DTC</w:t>
      </w:r>
    </w:p>
    <w:p w:rsidR="00156807" w:rsidRDefault="003D376F" w:rsidP="00156807">
      <w:pPr>
        <w:pStyle w:val="TKList2"/>
      </w:pPr>
      <w:r>
        <w:t>2.7</w:t>
      </w:r>
      <w:r w:rsidR="00156807">
        <w:t xml:space="preserve">.2 </w:t>
      </w:r>
      <w:r w:rsidR="00156807">
        <w:tab/>
      </w:r>
      <w:r>
        <w:t>Read and record OBD monitor status</w:t>
      </w:r>
    </w:p>
    <w:p w:rsidR="003D376F" w:rsidRDefault="00156807" w:rsidP="00156807">
      <w:pPr>
        <w:pStyle w:val="TKList1"/>
      </w:pPr>
      <w:r>
        <w:tab/>
      </w:r>
      <w:r w:rsidR="003D376F">
        <w:t>2.7</w:t>
      </w:r>
      <w:r>
        <w:t xml:space="preserve">.3       </w:t>
      </w:r>
      <w:r w:rsidR="003D376F">
        <w:t>Read and record freeze frame data</w:t>
      </w:r>
    </w:p>
    <w:p w:rsidR="00990282" w:rsidRDefault="00990282" w:rsidP="00156807">
      <w:pPr>
        <w:pStyle w:val="TKList1"/>
      </w:pPr>
      <w:r>
        <w:t xml:space="preserve"> </w:t>
      </w:r>
      <w:r w:rsidR="003D376F">
        <w:tab/>
        <w:t>2.7.4       Clear codes when applicable</w:t>
      </w:r>
    </w:p>
    <w:p w:rsidR="00156807" w:rsidRDefault="003D376F" w:rsidP="00156807">
      <w:pPr>
        <w:pStyle w:val="TKList1"/>
      </w:pPr>
      <w:r>
        <w:t>2.8</w:t>
      </w:r>
      <w:r w:rsidR="00156807">
        <w:t xml:space="preserve"> </w:t>
      </w:r>
      <w:r w:rsidR="00156807">
        <w:tab/>
      </w:r>
      <w:r>
        <w:t>Describe the importance of operating all OBD monitors for repair verification.</w:t>
      </w:r>
    </w:p>
    <w:p w:rsidR="00156807" w:rsidRDefault="003D376F" w:rsidP="00156807">
      <w:pPr>
        <w:pStyle w:val="TKList1"/>
      </w:pPr>
      <w:r>
        <w:t>2.9</w:t>
      </w:r>
      <w:r w:rsidR="00156807">
        <w:t xml:space="preserve"> </w:t>
      </w:r>
      <w:r w:rsidR="00156807">
        <w:tab/>
      </w:r>
      <w:r>
        <w:t>Inspect, service, or replace air filters, filter housings, and intake duct work.</w:t>
      </w:r>
    </w:p>
    <w:p w:rsidR="003D376F" w:rsidRDefault="003D376F" w:rsidP="003D376F">
      <w:pPr>
        <w:ind w:left="576" w:hanging="576"/>
      </w:pPr>
      <w:r>
        <w:t xml:space="preserve">2.10 </w:t>
      </w:r>
      <w:r>
        <w:tab/>
        <w:t>Check and refill diesel exhaust fluid (DEF).</w:t>
      </w:r>
    </w:p>
    <w:p w:rsidR="003D376F" w:rsidRPr="003D376F" w:rsidRDefault="003D376F" w:rsidP="003D376F">
      <w:pPr>
        <w:ind w:left="576" w:hanging="576"/>
      </w:pPr>
      <w:r>
        <w:t xml:space="preserve">2.11 </w:t>
      </w:r>
      <w:r>
        <w:tab/>
        <w:t>Inspect, test and service positive crankcase ventilation (PCV) filter/breather cap, valve, tubes, orifices, and hoses; perform necessary action.</w:t>
      </w:r>
    </w:p>
    <w:p w:rsidR="00A93568" w:rsidRDefault="00A93568" w:rsidP="003F0D43">
      <w:pPr>
        <w:pStyle w:val="TKBodySubhead2"/>
      </w:pPr>
    </w:p>
    <w:p w:rsidR="00137FD8" w:rsidRDefault="00671F5A" w:rsidP="003F0D43">
      <w:pPr>
        <w:pStyle w:val="TKBodySubhead2"/>
      </w:pPr>
      <w:r>
        <w:t>MLR</w:t>
      </w:r>
      <w:r w:rsidR="00990282">
        <w:t xml:space="preserve"> 3.0 — Perform vehicle body electrical </w:t>
      </w:r>
      <w:r w:rsidR="00137FD8">
        <w:t>testing</w:t>
      </w:r>
      <w:r w:rsidR="00990282">
        <w:t xml:space="preserve"> to related tasks identified in the </w:t>
      </w:r>
      <w:r w:rsidR="00137FD8">
        <w:t>NATEF Maintenance and Light Repair (MLR) Pr</w:t>
      </w:r>
      <w:r w:rsidR="003C6B0D">
        <w:t xml:space="preserve">ogram Standards — </w:t>
      </w:r>
      <w:r w:rsidR="00137FD8">
        <w:t xml:space="preserve">Electrical/Electronic Systems </w:t>
      </w:r>
      <w:r w:rsidR="004506DC">
        <w:t xml:space="preserve">section of the </w:t>
      </w:r>
      <w:r w:rsidR="003C6B0D">
        <w:t>ASE MLR (G1)</w:t>
      </w:r>
      <w:r w:rsidR="00C9646E">
        <w:t xml:space="preserve"> </w:t>
      </w:r>
      <w:r w:rsidR="003C6B0D">
        <w:t>Test Task List.</w:t>
      </w:r>
    </w:p>
    <w:p w:rsidR="00990282" w:rsidRDefault="00990282">
      <w:pPr>
        <w:pStyle w:val="TKList1"/>
      </w:pPr>
      <w:r>
        <w:t xml:space="preserve">3.1 </w:t>
      </w:r>
      <w:r>
        <w:tab/>
      </w:r>
      <w:r w:rsidR="00137FD8">
        <w:t>Research applicable vehicle and service information, vehicle service history, service precautions, and technical service bulletins.</w:t>
      </w:r>
    </w:p>
    <w:p w:rsidR="00990282" w:rsidRDefault="00990282" w:rsidP="00137FD8">
      <w:pPr>
        <w:pStyle w:val="TKList1"/>
      </w:pPr>
      <w:r>
        <w:t xml:space="preserve">3.2 </w:t>
      </w:r>
      <w:r>
        <w:tab/>
      </w:r>
      <w:r w:rsidR="00137FD8">
        <w:t>Demonstrate knowledge of electrical/electronic series, parallel, and series-parallel circuits using principles of electricity (Ohm's Law).</w:t>
      </w:r>
    </w:p>
    <w:p w:rsidR="00990282" w:rsidRDefault="00990282">
      <w:pPr>
        <w:pStyle w:val="TKList1"/>
      </w:pPr>
      <w:r>
        <w:t xml:space="preserve">3.3 </w:t>
      </w:r>
      <w:r>
        <w:tab/>
      </w:r>
      <w:r w:rsidR="00E63B5D">
        <w:t>Demonstrate proper use of a DMM when measuring source voltage, voltage drop, current flow, resistance, and parasitic draw.</w:t>
      </w:r>
    </w:p>
    <w:p w:rsidR="00990282" w:rsidRDefault="00990282">
      <w:pPr>
        <w:pStyle w:val="TKList2"/>
      </w:pPr>
      <w:r>
        <w:t xml:space="preserve">3.3.1 </w:t>
      </w:r>
      <w:r>
        <w:tab/>
        <w:t>Identify correct test procedures</w:t>
      </w:r>
    </w:p>
    <w:p w:rsidR="00990282" w:rsidRDefault="00990282">
      <w:pPr>
        <w:pStyle w:val="TKList2"/>
      </w:pPr>
      <w:r>
        <w:t xml:space="preserve">3.3.2 </w:t>
      </w:r>
      <w:r>
        <w:tab/>
        <w:t>Follow the correct test procedure</w:t>
      </w:r>
    </w:p>
    <w:p w:rsidR="00990282" w:rsidRDefault="00990282">
      <w:pPr>
        <w:pStyle w:val="TKList2"/>
      </w:pPr>
      <w:r>
        <w:t xml:space="preserve">3.3.3 </w:t>
      </w:r>
      <w:r>
        <w:tab/>
        <w:t>Identify connector pin-outs</w:t>
      </w:r>
    </w:p>
    <w:p w:rsidR="00990282" w:rsidRDefault="00990282">
      <w:pPr>
        <w:pStyle w:val="TKList2"/>
      </w:pPr>
      <w:r>
        <w:t xml:space="preserve">3.3.4 </w:t>
      </w:r>
      <w:r>
        <w:tab/>
        <w:t>Identify component locations</w:t>
      </w:r>
    </w:p>
    <w:p w:rsidR="00990282" w:rsidRDefault="00990282">
      <w:pPr>
        <w:pStyle w:val="TKList2"/>
      </w:pPr>
      <w:r>
        <w:t xml:space="preserve">3.3.5 </w:t>
      </w:r>
      <w:r>
        <w:tab/>
        <w:t>Use wiring schematics</w:t>
      </w:r>
    </w:p>
    <w:p w:rsidR="00E63B5D" w:rsidRDefault="00990282" w:rsidP="00E63B5D">
      <w:pPr>
        <w:pStyle w:val="TKList1"/>
        <w:ind w:left="570" w:hanging="570"/>
      </w:pPr>
      <w:r>
        <w:t xml:space="preserve">3.4 </w:t>
      </w:r>
      <w:r>
        <w:tab/>
      </w:r>
      <w:r w:rsidR="00E63B5D">
        <w:t>Check operation of electrical cirsuits:</w:t>
      </w:r>
    </w:p>
    <w:p w:rsidR="00E63B5D" w:rsidRPr="00E63B5D" w:rsidRDefault="00E63B5D" w:rsidP="006A6E9F">
      <w:pPr>
        <w:pStyle w:val="TKList2"/>
      </w:pPr>
      <w:r>
        <w:t xml:space="preserve">3.4.1 </w:t>
      </w:r>
      <w:r>
        <w:tab/>
      </w:r>
      <w:proofErr w:type="gramStart"/>
      <w:r w:rsidR="006A6E9F">
        <w:t>With</w:t>
      </w:r>
      <w:proofErr w:type="gramEnd"/>
      <w:r w:rsidR="006A6E9F">
        <w:t xml:space="preserve"> fused jumper wires</w:t>
      </w:r>
      <w:r>
        <w:tab/>
      </w:r>
    </w:p>
    <w:p w:rsidR="00990282" w:rsidRDefault="00990282" w:rsidP="00E63B5D">
      <w:pPr>
        <w:pStyle w:val="TKList1"/>
        <w:ind w:left="570" w:hanging="570"/>
      </w:pPr>
      <w:r>
        <w:t xml:space="preserve">3.5 </w:t>
      </w:r>
      <w:r>
        <w:tab/>
      </w:r>
      <w:r w:rsidR="00E63B5D">
        <w:t>Inspect and test fusible links, circuit breakers, and fuses; determine necessary action.</w:t>
      </w:r>
    </w:p>
    <w:p w:rsidR="00E63B5D" w:rsidRDefault="00E63B5D" w:rsidP="00E63B5D">
      <w:pPr>
        <w:pStyle w:val="TKList1"/>
        <w:ind w:left="570" w:hanging="570"/>
      </w:pPr>
      <w:r>
        <w:t xml:space="preserve">3.6 </w:t>
      </w:r>
      <w:r>
        <w:tab/>
        <w:t>Perform solder repair of electrical wiring</w:t>
      </w:r>
    </w:p>
    <w:p w:rsidR="00E63B5D" w:rsidRDefault="00E63B5D" w:rsidP="00636005">
      <w:pPr>
        <w:pStyle w:val="TKList1"/>
        <w:ind w:left="570" w:hanging="570"/>
      </w:pPr>
      <w:r>
        <w:lastRenderedPageBreak/>
        <w:t xml:space="preserve">3.7 </w:t>
      </w:r>
      <w:r>
        <w:tab/>
        <w:t>Replace electrical connectors and terminal ends.</w:t>
      </w:r>
    </w:p>
    <w:p w:rsidR="00E63B5D" w:rsidRDefault="00636005" w:rsidP="00C610AC">
      <w:pPr>
        <w:pStyle w:val="TKList1"/>
        <w:ind w:left="570" w:hanging="570"/>
      </w:pPr>
      <w:r>
        <w:t>3.8</w:t>
      </w:r>
      <w:r w:rsidR="00E63B5D">
        <w:t xml:space="preserve"> </w:t>
      </w:r>
      <w:r w:rsidR="00E63B5D">
        <w:tab/>
        <w:t>Perform battery state-of-charge test</w:t>
      </w:r>
      <w:r w:rsidR="00960969">
        <w:t>.</w:t>
      </w:r>
    </w:p>
    <w:p w:rsidR="00960969" w:rsidRDefault="00636005" w:rsidP="00E63B5D">
      <w:pPr>
        <w:pStyle w:val="TKList1"/>
        <w:ind w:left="570" w:hanging="570"/>
      </w:pPr>
      <w:r>
        <w:t>3.9</w:t>
      </w:r>
      <w:r w:rsidR="00E63B5D">
        <w:t xml:space="preserve"> </w:t>
      </w:r>
      <w:r w:rsidR="00E63B5D">
        <w:tab/>
      </w:r>
      <w:r w:rsidR="00960969">
        <w:t>Confirm proper battery capacity for vehicle application</w:t>
      </w:r>
    </w:p>
    <w:p w:rsidR="00E63B5D" w:rsidRDefault="00960969" w:rsidP="00960969">
      <w:pPr>
        <w:pStyle w:val="TKList2"/>
      </w:pPr>
      <w:r>
        <w:t xml:space="preserve">3.11.1 </w:t>
      </w:r>
      <w:r>
        <w:tab/>
        <w:t>Perform battery capacity test</w:t>
      </w:r>
    </w:p>
    <w:p w:rsidR="00960969" w:rsidRDefault="00636005" w:rsidP="00960969">
      <w:pPr>
        <w:pStyle w:val="TKList1"/>
        <w:ind w:left="570" w:hanging="570"/>
      </w:pPr>
      <w:r>
        <w:t>3.10</w:t>
      </w:r>
      <w:r w:rsidR="00960969">
        <w:t xml:space="preserve"> </w:t>
      </w:r>
      <w:r w:rsidR="00960969">
        <w:tab/>
        <w:t>Maintain or restore electronic memory functions.</w:t>
      </w:r>
    </w:p>
    <w:p w:rsidR="00960969" w:rsidRDefault="00636005" w:rsidP="00960969">
      <w:pPr>
        <w:pStyle w:val="TKList1"/>
        <w:ind w:left="570" w:hanging="570"/>
      </w:pPr>
      <w:r>
        <w:t>3.11</w:t>
      </w:r>
      <w:r w:rsidR="00960969">
        <w:t xml:space="preserve"> </w:t>
      </w:r>
      <w:r w:rsidR="00960969">
        <w:tab/>
        <w:t>Identify vehicle systems that require initialization or code entry after reconnecting vehicle battery.</w:t>
      </w:r>
    </w:p>
    <w:p w:rsidR="00960969" w:rsidRDefault="00636005" w:rsidP="00960969">
      <w:pPr>
        <w:pStyle w:val="TKList1"/>
        <w:ind w:left="570" w:hanging="570"/>
      </w:pPr>
      <w:r>
        <w:t>3.12</w:t>
      </w:r>
      <w:r w:rsidR="00960969">
        <w:t xml:space="preserve"> </w:t>
      </w:r>
      <w:r w:rsidR="00960969">
        <w:tab/>
        <w:t>Identify high voltage circuits of electric or hybrid electric vehicle and related safety precautions</w:t>
      </w:r>
    </w:p>
    <w:p w:rsidR="00960969" w:rsidRDefault="00960969" w:rsidP="00960969">
      <w:pPr>
        <w:pStyle w:val="TKList2"/>
      </w:pPr>
      <w:r>
        <w:t xml:space="preserve">3.14.1 </w:t>
      </w:r>
      <w:r>
        <w:tab/>
        <w:t>Identify hybrid 12v battery service and test procedures.</w:t>
      </w:r>
    </w:p>
    <w:p w:rsidR="00960969" w:rsidRDefault="00636005" w:rsidP="00960969">
      <w:pPr>
        <w:pStyle w:val="TKList1"/>
        <w:ind w:left="570" w:hanging="570"/>
      </w:pPr>
      <w:r>
        <w:t>3.13</w:t>
      </w:r>
      <w:r w:rsidR="00960969">
        <w:t xml:space="preserve"> </w:t>
      </w:r>
      <w:r w:rsidR="00960969">
        <w:tab/>
      </w:r>
      <w:r w:rsidR="003F0D43">
        <w:t>Inspect and test</w:t>
      </w:r>
      <w:r w:rsidR="00960969">
        <w:t xml:space="preserve"> starter control circuits</w:t>
      </w:r>
    </w:p>
    <w:p w:rsidR="00960969" w:rsidRDefault="00960969" w:rsidP="00960969">
      <w:pPr>
        <w:pStyle w:val="TKList2"/>
      </w:pPr>
      <w:r>
        <w:t xml:space="preserve">3.15.1 </w:t>
      </w:r>
      <w:r>
        <w:tab/>
      </w:r>
      <w:r w:rsidR="003F0D43">
        <w:t>Perform</w:t>
      </w:r>
      <w:r>
        <w:t xml:space="preserve"> current draw test</w:t>
      </w:r>
    </w:p>
    <w:p w:rsidR="00960969" w:rsidRDefault="00960969" w:rsidP="003F0D43">
      <w:pPr>
        <w:pStyle w:val="TKList2"/>
      </w:pPr>
      <w:r>
        <w:t xml:space="preserve">3.15.2 </w:t>
      </w:r>
      <w:r>
        <w:tab/>
      </w:r>
      <w:r w:rsidR="003F0D43">
        <w:t>Perform voltage drop test</w:t>
      </w:r>
    </w:p>
    <w:p w:rsidR="003F0D43" w:rsidRDefault="00636005" w:rsidP="003F0D43">
      <w:r>
        <w:t>3.14</w:t>
      </w:r>
      <w:r w:rsidR="003F0D43">
        <w:t xml:space="preserve">    Inspect and test charging system</w:t>
      </w:r>
    </w:p>
    <w:p w:rsidR="003F0D43" w:rsidRDefault="003F0D43" w:rsidP="003F0D43">
      <w:pPr>
        <w:pStyle w:val="TKList2"/>
      </w:pPr>
      <w:r>
        <w:t xml:space="preserve">3.16.1 </w:t>
      </w:r>
      <w:r>
        <w:tab/>
        <w:t>Perform output test</w:t>
      </w:r>
    </w:p>
    <w:p w:rsidR="003F0D43" w:rsidRDefault="003F0D43" w:rsidP="003F0D43">
      <w:pPr>
        <w:pStyle w:val="TKList2"/>
      </w:pPr>
      <w:r>
        <w:t xml:space="preserve">3.16.2 </w:t>
      </w:r>
      <w:r>
        <w:tab/>
        <w:t>Perform voltage drop test</w:t>
      </w:r>
    </w:p>
    <w:p w:rsidR="003F0D43" w:rsidRDefault="00636005" w:rsidP="003F0D43">
      <w:pPr>
        <w:pStyle w:val="TKList1"/>
        <w:ind w:left="570" w:hanging="570"/>
      </w:pPr>
      <w:r>
        <w:t>3.15</w:t>
      </w:r>
      <w:r w:rsidR="003F0D43">
        <w:t xml:space="preserve"> </w:t>
      </w:r>
      <w:r w:rsidR="003F0D43">
        <w:tab/>
        <w:t>Inspect, adjust, or replace generator (alternator) drive belts; check pulleys and tensioners for wear; check pulley and belt alignment.</w:t>
      </w:r>
    </w:p>
    <w:p w:rsidR="003F0D43" w:rsidRDefault="00636005" w:rsidP="003F0D43">
      <w:pPr>
        <w:pStyle w:val="TKList1"/>
        <w:ind w:left="570" w:hanging="570"/>
      </w:pPr>
      <w:r>
        <w:t>3.16</w:t>
      </w:r>
      <w:r w:rsidR="003F0D43">
        <w:t xml:space="preserve"> </w:t>
      </w:r>
      <w:r w:rsidR="003F0D43">
        <w:tab/>
        <w:t>Inspect interior and exterior lamps and sockets</w:t>
      </w:r>
    </w:p>
    <w:p w:rsidR="003F0D43" w:rsidRDefault="00636005" w:rsidP="003F0D43">
      <w:pPr>
        <w:pStyle w:val="TKList1"/>
        <w:ind w:left="570" w:hanging="570"/>
      </w:pPr>
      <w:r>
        <w:t>3.17</w:t>
      </w:r>
      <w:r w:rsidR="003F0D43">
        <w:t xml:space="preserve"> </w:t>
      </w:r>
      <w:r w:rsidR="003F0D43">
        <w:tab/>
        <w:t xml:space="preserve">Identify </w:t>
      </w:r>
      <w:r w:rsidR="007277E6">
        <w:t>system voltage and safety precautions associated with high-intensity discharge headlights</w:t>
      </w:r>
    </w:p>
    <w:p w:rsidR="007277E6" w:rsidRDefault="00636005" w:rsidP="007277E6">
      <w:pPr>
        <w:pStyle w:val="TKList1"/>
        <w:ind w:left="570" w:hanging="570"/>
      </w:pPr>
      <w:r>
        <w:t>3.19</w:t>
      </w:r>
      <w:r w:rsidR="007277E6">
        <w:t xml:space="preserve"> </w:t>
      </w:r>
      <w:r w:rsidR="007277E6">
        <w:tab/>
      </w:r>
      <w:r w:rsidR="00021FC0">
        <w:t>Verify windshield wiper and washer</w:t>
      </w:r>
      <w:r w:rsidR="00021FC0" w:rsidRPr="00021FC0">
        <w:t xml:space="preserve"> </w:t>
      </w:r>
      <w:r w:rsidR="00021FC0">
        <w:t>operation;  replace wiper blades.</w:t>
      </w:r>
    </w:p>
    <w:p w:rsidR="00E63B5D" w:rsidRDefault="00636005" w:rsidP="00021FC0">
      <w:pPr>
        <w:ind w:left="570" w:hanging="570"/>
      </w:pPr>
      <w:r>
        <w:t>3.20</w:t>
      </w:r>
      <w:r w:rsidR="00021FC0">
        <w:t xml:space="preserve"> </w:t>
      </w:r>
      <w:r w:rsidR="00021FC0">
        <w:tab/>
        <w:t>Verify operation of instrument panel gauges and warning/indicator lights; reset maintenance indicators.</w:t>
      </w:r>
    </w:p>
    <w:p w:rsidR="00021FC0" w:rsidRPr="00E63B5D" w:rsidRDefault="00021FC0" w:rsidP="00021FC0">
      <w:pPr>
        <w:ind w:left="570" w:hanging="570"/>
      </w:pPr>
    </w:p>
    <w:p w:rsidR="00990282" w:rsidRDefault="00671F5A" w:rsidP="003F0D43">
      <w:pPr>
        <w:pStyle w:val="TKBodySubhead2"/>
      </w:pPr>
      <w:r>
        <w:t>MLR</w:t>
      </w:r>
      <w:r w:rsidR="00990282">
        <w:t xml:space="preserve"> 4.0 — Demonstrate application of environment, health and safety knowledge in auto service situations to related OSHA section 1910 standards and EPA standards</w:t>
      </w:r>
    </w:p>
    <w:p w:rsidR="00990282" w:rsidRDefault="00990282">
      <w:pPr>
        <w:pStyle w:val="TKList1"/>
      </w:pPr>
      <w:r>
        <w:t xml:space="preserve">4.1 </w:t>
      </w:r>
      <w:r>
        <w:tab/>
        <w:t>Identify personal protective equipment</w:t>
      </w:r>
    </w:p>
    <w:p w:rsidR="00990282" w:rsidRDefault="00990282">
      <w:pPr>
        <w:pStyle w:val="TKList1"/>
      </w:pPr>
      <w:r>
        <w:t xml:space="preserve">4.2 </w:t>
      </w:r>
      <w:r>
        <w:tab/>
        <w:t>Explain the use of personal protective equipment</w:t>
      </w:r>
    </w:p>
    <w:p w:rsidR="00990282" w:rsidRDefault="00990282">
      <w:pPr>
        <w:pStyle w:val="TKList1"/>
      </w:pPr>
      <w:r>
        <w:t xml:space="preserve">4.3 </w:t>
      </w:r>
      <w:r>
        <w:tab/>
        <w:t>Recall information about related EPA and OSHA requirements</w:t>
      </w:r>
    </w:p>
    <w:p w:rsidR="00990282" w:rsidRDefault="00990282">
      <w:pPr>
        <w:pStyle w:val="TKList1"/>
      </w:pPr>
      <w:r>
        <w:t xml:space="preserve">4.4 </w:t>
      </w:r>
      <w:r>
        <w:tab/>
        <w:t>Identify blood borne pathogens kits</w:t>
      </w:r>
    </w:p>
    <w:p w:rsidR="00990282" w:rsidRDefault="00990282">
      <w:pPr>
        <w:pStyle w:val="TKList1"/>
      </w:pPr>
      <w:r>
        <w:t xml:space="preserve">4.5 </w:t>
      </w:r>
      <w:r>
        <w:tab/>
        <w:t>Explain the use of blood borne pathogens kits</w:t>
      </w:r>
    </w:p>
    <w:p w:rsidR="00990282" w:rsidRDefault="00990282">
      <w:pPr>
        <w:pStyle w:val="TKList1"/>
      </w:pPr>
      <w:r>
        <w:t xml:space="preserve">4.6 </w:t>
      </w:r>
      <w:r>
        <w:tab/>
        <w:t>An</w:t>
      </w:r>
      <w:r w:rsidR="0008092F">
        <w:t xml:space="preserve">swer questions from a provided material </w:t>
      </w:r>
      <w:r>
        <w:t>SDS sheet</w:t>
      </w:r>
    </w:p>
    <w:p w:rsidR="00990282" w:rsidRDefault="00990282">
      <w:pPr>
        <w:pStyle w:val="TKList1"/>
      </w:pPr>
      <w:r>
        <w:t xml:space="preserve">4.7 </w:t>
      </w:r>
      <w:r>
        <w:tab/>
        <w:t>Describe proper use of a fire extinguisher</w:t>
      </w:r>
    </w:p>
    <w:p w:rsidR="00990282" w:rsidRDefault="00990282">
      <w:pPr>
        <w:pStyle w:val="TKList1"/>
      </w:pPr>
    </w:p>
    <w:p w:rsidR="00990282" w:rsidRDefault="00671F5A" w:rsidP="003F0D43">
      <w:pPr>
        <w:pStyle w:val="TKBodySubhead2"/>
      </w:pPr>
      <w:r>
        <w:t>MLR</w:t>
      </w:r>
      <w:r w:rsidR="00990282">
        <w:t xml:space="preserve"> 5.0 — Complete a</w:t>
      </w:r>
      <w:r w:rsidR="0008092F">
        <w:t xml:space="preserve"> mock</w:t>
      </w:r>
      <w:r w:rsidR="00990282">
        <w:t xml:space="preserve"> job interview for </w:t>
      </w:r>
      <w:r w:rsidR="00021FC0">
        <w:t xml:space="preserve">a maintenance and light repair related </w:t>
      </w:r>
      <w:r w:rsidR="00990282">
        <w:t>position</w:t>
      </w:r>
    </w:p>
    <w:p w:rsidR="00990282" w:rsidRDefault="00990282">
      <w:pPr>
        <w:pStyle w:val="TKList1"/>
      </w:pPr>
      <w:r>
        <w:t xml:space="preserve">5.1 </w:t>
      </w:r>
      <w:r>
        <w:tab/>
        <w:t>Conduct a</w:t>
      </w:r>
      <w:r w:rsidR="0008092F">
        <w:t xml:space="preserve"> mock</w:t>
      </w:r>
      <w:r>
        <w:t xml:space="preserve"> job interview with appropriate professional behavior</w:t>
      </w:r>
    </w:p>
    <w:p w:rsidR="00990282" w:rsidRDefault="00990282">
      <w:pPr>
        <w:pStyle w:val="TKList1"/>
      </w:pPr>
      <w:r>
        <w:t xml:space="preserve">5.2 </w:t>
      </w:r>
      <w:r>
        <w:tab/>
        <w:t>Communicate clearly and effectively</w:t>
      </w:r>
    </w:p>
    <w:p w:rsidR="00990282" w:rsidRDefault="00990282">
      <w:pPr>
        <w:pStyle w:val="TKList1"/>
      </w:pPr>
      <w:r>
        <w:t xml:space="preserve">5.3 </w:t>
      </w:r>
      <w:r>
        <w:tab/>
        <w:t>Clearly and completely fill out a job application</w:t>
      </w:r>
    </w:p>
    <w:p w:rsidR="00990282" w:rsidRDefault="00990282">
      <w:pPr>
        <w:pStyle w:val="TKList1"/>
      </w:pPr>
      <w:r>
        <w:t xml:space="preserve">5.4 </w:t>
      </w:r>
      <w:r>
        <w:tab/>
        <w:t>Provide a printed copy of résumé</w:t>
      </w:r>
    </w:p>
    <w:p w:rsidR="004506DC" w:rsidRDefault="004506DC" w:rsidP="003F0D43">
      <w:pPr>
        <w:pStyle w:val="TKBodySubhead2"/>
      </w:pPr>
    </w:p>
    <w:p w:rsidR="00990282" w:rsidRDefault="00671F5A" w:rsidP="003F0D43">
      <w:pPr>
        <w:pStyle w:val="TKBodySubhead2"/>
      </w:pPr>
      <w:r>
        <w:t>MLR</w:t>
      </w:r>
      <w:r w:rsidR="00DB51F1">
        <w:t xml:space="preserve"> 6</w:t>
      </w:r>
      <w:r w:rsidR="00990282">
        <w:t xml:space="preserve">.0 — Perform </w:t>
      </w:r>
      <w:r w:rsidR="00E40F82">
        <w:t>suspension and steering</w:t>
      </w:r>
      <w:r w:rsidR="00990282">
        <w:t xml:space="preserve"> related tasks identified in the NATEF </w:t>
      </w:r>
      <w:r w:rsidR="00E40F82">
        <w:t>Maintenance and Light Repai</w:t>
      </w:r>
      <w:r w:rsidR="003C6B0D">
        <w:t xml:space="preserve">r (MLR) Program Standards — </w:t>
      </w:r>
      <w:proofErr w:type="spellStart"/>
      <w:r w:rsidR="006A6E9F">
        <w:t>Suspenion</w:t>
      </w:r>
      <w:proofErr w:type="spellEnd"/>
      <w:r w:rsidR="006A6E9F">
        <w:t xml:space="preserve"> and Steering</w:t>
      </w:r>
      <w:r w:rsidR="00E40F82">
        <w:t xml:space="preserve"> </w:t>
      </w:r>
      <w:r w:rsidR="004506DC">
        <w:t xml:space="preserve">section of the </w:t>
      </w:r>
      <w:r w:rsidR="003C6B0D">
        <w:t>ASE MLR (G1)</w:t>
      </w:r>
      <w:r w:rsidR="00C9646E">
        <w:t xml:space="preserve"> </w:t>
      </w:r>
      <w:r w:rsidR="003C6B0D">
        <w:t>Test Task List.</w:t>
      </w:r>
    </w:p>
    <w:p w:rsidR="00990282" w:rsidRDefault="004506DC">
      <w:pPr>
        <w:pStyle w:val="TKList1"/>
      </w:pPr>
      <w:r>
        <w:t>6</w:t>
      </w:r>
      <w:r w:rsidR="00990282">
        <w:t xml:space="preserve">.1 </w:t>
      </w:r>
      <w:r w:rsidR="00990282">
        <w:tab/>
      </w:r>
      <w:r w:rsidR="00E40F82">
        <w:t>Perform prealignment inspection and measure vehicle ride height</w:t>
      </w:r>
    </w:p>
    <w:p w:rsidR="00990282" w:rsidRDefault="004506DC">
      <w:pPr>
        <w:pStyle w:val="TKList1"/>
      </w:pPr>
      <w:r>
        <w:t>6</w:t>
      </w:r>
      <w:r w:rsidR="00990282">
        <w:t xml:space="preserve">.2 </w:t>
      </w:r>
      <w:r w:rsidR="00990282">
        <w:tab/>
      </w:r>
      <w:r w:rsidR="00E40F82">
        <w:t>Rotate tires according to manufacturer's recommendations</w:t>
      </w:r>
    </w:p>
    <w:p w:rsidR="00DB51F1" w:rsidRDefault="004506DC" w:rsidP="00DB51F1">
      <w:pPr>
        <w:pStyle w:val="TKList1"/>
      </w:pPr>
      <w:r>
        <w:t>6</w:t>
      </w:r>
      <w:r w:rsidR="00990282">
        <w:t xml:space="preserve">.3 </w:t>
      </w:r>
      <w:r w:rsidR="00990282">
        <w:tab/>
      </w:r>
      <w:r w:rsidR="00E40F82">
        <w:t>Dismount, inspect and remount tire on wheel</w:t>
      </w:r>
    </w:p>
    <w:p w:rsidR="00636005" w:rsidRPr="00636005" w:rsidRDefault="00636005" w:rsidP="00636005">
      <w:r>
        <w:t>6.4       Balance tire and wheel assembly</w:t>
      </w:r>
    </w:p>
    <w:p w:rsidR="00DB51F1" w:rsidRPr="00DB51F1" w:rsidRDefault="004506DC" w:rsidP="00DB51F1">
      <w:pPr>
        <w:pStyle w:val="TKList1"/>
      </w:pPr>
      <w:r>
        <w:t>6</w:t>
      </w:r>
      <w:r w:rsidR="00636005">
        <w:t>.5</w:t>
      </w:r>
      <w:r w:rsidR="00DB51F1">
        <w:t xml:space="preserve"> </w:t>
      </w:r>
      <w:r w:rsidR="00DB51F1">
        <w:tab/>
        <w:t>Inspect tire and wheel assembly for air loss</w:t>
      </w:r>
    </w:p>
    <w:p w:rsidR="00DB51F1" w:rsidRPr="00DB51F1" w:rsidRDefault="004506DC" w:rsidP="00DB51F1">
      <w:pPr>
        <w:pStyle w:val="TKList1"/>
      </w:pPr>
      <w:r>
        <w:t>6</w:t>
      </w:r>
      <w:r w:rsidR="00636005">
        <w:t>.6</w:t>
      </w:r>
      <w:r w:rsidR="00990282">
        <w:t xml:space="preserve"> </w:t>
      </w:r>
      <w:r w:rsidR="00990282">
        <w:tab/>
      </w:r>
      <w:r w:rsidR="00DB51F1">
        <w:t>Repair tire using an internal patch</w:t>
      </w:r>
    </w:p>
    <w:p w:rsidR="00990282" w:rsidRDefault="004506DC">
      <w:pPr>
        <w:pStyle w:val="TKList1"/>
      </w:pPr>
      <w:r>
        <w:t>6</w:t>
      </w:r>
      <w:r w:rsidR="00DB51F1">
        <w:t>.</w:t>
      </w:r>
      <w:r w:rsidR="00636005">
        <w:t>7</w:t>
      </w:r>
      <w:r w:rsidR="00990282">
        <w:t xml:space="preserve"> </w:t>
      </w:r>
      <w:r w:rsidR="00990282">
        <w:tab/>
      </w:r>
      <w:r w:rsidR="00DB51F1">
        <w:t>Identify and inspect steering components</w:t>
      </w:r>
    </w:p>
    <w:p w:rsidR="00990282" w:rsidRDefault="004506DC">
      <w:pPr>
        <w:pStyle w:val="TKList1"/>
      </w:pPr>
      <w:r>
        <w:t>6</w:t>
      </w:r>
      <w:r w:rsidR="00636005">
        <w:t>.8</w:t>
      </w:r>
      <w:r w:rsidR="00990282">
        <w:t xml:space="preserve"> </w:t>
      </w:r>
      <w:r w:rsidR="00990282">
        <w:tab/>
      </w:r>
      <w:r w:rsidR="00DB51F1">
        <w:t>Identify and inspect suspension components</w:t>
      </w:r>
    </w:p>
    <w:p w:rsidR="00990282" w:rsidRDefault="004506DC">
      <w:pPr>
        <w:pStyle w:val="TKList1"/>
      </w:pPr>
      <w:r>
        <w:t>6</w:t>
      </w:r>
      <w:r w:rsidR="00636005">
        <w:t>.9</w:t>
      </w:r>
      <w:r w:rsidR="00990282">
        <w:t xml:space="preserve"> </w:t>
      </w:r>
      <w:r w:rsidR="00990282">
        <w:tab/>
        <w:t>Use reference materials provided</w:t>
      </w:r>
    </w:p>
    <w:p w:rsidR="00636005" w:rsidRPr="00636005" w:rsidRDefault="00636005" w:rsidP="00636005">
      <w:pPr>
        <w:ind w:left="576" w:hanging="576"/>
      </w:pPr>
      <w:r>
        <w:t>6.10     Use tools provided to complete the above tasks.</w:t>
      </w:r>
    </w:p>
    <w:p w:rsidR="00990282" w:rsidRDefault="00990282">
      <w:pPr>
        <w:pStyle w:val="TKList1"/>
      </w:pPr>
    </w:p>
    <w:p w:rsidR="00990282" w:rsidRDefault="00671F5A" w:rsidP="003F0D43">
      <w:pPr>
        <w:pStyle w:val="TKBodySubhead2"/>
      </w:pPr>
      <w:r>
        <w:t>MLR</w:t>
      </w:r>
      <w:r w:rsidR="00DB51F1">
        <w:t xml:space="preserve"> 7</w:t>
      </w:r>
      <w:r w:rsidR="00990282">
        <w:t xml:space="preserve">.0 — Perform manual drive train service, testing and diagnosis to related tasks identified in the NATEF </w:t>
      </w:r>
      <w:r w:rsidR="006E269C">
        <w:t xml:space="preserve">Maintenance and Light Repair (MLR) Program Standards— </w:t>
      </w:r>
      <w:r w:rsidR="006A6E9F">
        <w:t>Manual Drive Train and Axles</w:t>
      </w:r>
      <w:r w:rsidR="00DB51F1">
        <w:t xml:space="preserve"> </w:t>
      </w:r>
      <w:r w:rsidR="004506DC">
        <w:t xml:space="preserve">section of the </w:t>
      </w:r>
      <w:r w:rsidR="003C6B0D">
        <w:t>ASE MLR (G1)Test Task List.</w:t>
      </w:r>
    </w:p>
    <w:p w:rsidR="00990282" w:rsidRDefault="004506DC">
      <w:pPr>
        <w:pStyle w:val="TKList1"/>
      </w:pPr>
      <w:r>
        <w:t>7</w:t>
      </w:r>
      <w:r w:rsidR="00990282">
        <w:t xml:space="preserve">.1 </w:t>
      </w:r>
      <w:r w:rsidR="00990282">
        <w:tab/>
        <w:t>Identify components manual drive trains, axles, drivelines and transfer cases</w:t>
      </w:r>
    </w:p>
    <w:p w:rsidR="00990282" w:rsidRDefault="004506DC">
      <w:pPr>
        <w:pStyle w:val="TKList1"/>
      </w:pPr>
      <w:r>
        <w:t>7</w:t>
      </w:r>
      <w:r w:rsidR="00990282">
        <w:t xml:space="preserve">.2 </w:t>
      </w:r>
      <w:r w:rsidR="00990282">
        <w:tab/>
      </w:r>
      <w:r w:rsidR="00DB51F1">
        <w:t>Inspect, remove</w:t>
      </w:r>
      <w:r w:rsidR="006E269C">
        <w:t>,</w:t>
      </w:r>
      <w:r w:rsidR="00DB51F1">
        <w:t xml:space="preserve"> and replace front wheel drive</w:t>
      </w:r>
      <w:r w:rsidR="006E269C">
        <w:t xml:space="preserve"> bearings, hubs and seals.</w:t>
      </w:r>
    </w:p>
    <w:p w:rsidR="006E269C" w:rsidRDefault="004506DC" w:rsidP="006E269C">
      <w:pPr>
        <w:pStyle w:val="TKList1"/>
      </w:pPr>
      <w:r>
        <w:t>7</w:t>
      </w:r>
      <w:r w:rsidR="006E269C">
        <w:t xml:space="preserve">.3 </w:t>
      </w:r>
      <w:r w:rsidR="006E269C">
        <w:tab/>
        <w:t>Inspect, service,  and replace shafts, yokes, boots, and universal/CV joints.</w:t>
      </w:r>
    </w:p>
    <w:p w:rsidR="006E269C" w:rsidRDefault="004506DC" w:rsidP="006E269C">
      <w:pPr>
        <w:pStyle w:val="TKList1"/>
      </w:pPr>
      <w:r>
        <w:t>7</w:t>
      </w:r>
      <w:r w:rsidR="006E269C">
        <w:t xml:space="preserve">.4 </w:t>
      </w:r>
      <w:r w:rsidR="006E269C">
        <w:tab/>
        <w:t>Check and adjust clutch master cylinder fluid level.</w:t>
      </w:r>
    </w:p>
    <w:p w:rsidR="006E269C" w:rsidRDefault="004506DC" w:rsidP="006E269C">
      <w:pPr>
        <w:pStyle w:val="TKList1"/>
      </w:pPr>
      <w:r>
        <w:t>7</w:t>
      </w:r>
      <w:r w:rsidR="006E269C">
        <w:t xml:space="preserve">.5 </w:t>
      </w:r>
      <w:r w:rsidR="006E269C">
        <w:tab/>
        <w:t>Check manual transmission/transaxle fluid level and condition.</w:t>
      </w:r>
    </w:p>
    <w:p w:rsidR="006E269C" w:rsidRDefault="004506DC" w:rsidP="006E269C">
      <w:pPr>
        <w:pStyle w:val="TKList1"/>
      </w:pPr>
      <w:r>
        <w:t>7.6</w:t>
      </w:r>
      <w:r w:rsidR="006E269C">
        <w:t xml:space="preserve"> </w:t>
      </w:r>
      <w:r w:rsidR="006E269C">
        <w:tab/>
        <w:t>Check and adjust differential housing fluid level.</w:t>
      </w:r>
    </w:p>
    <w:p w:rsidR="00636005" w:rsidRPr="00636005" w:rsidRDefault="00636005" w:rsidP="00636005">
      <w:r>
        <w:t>7.7      Use tools provided to complete the above tasks.</w:t>
      </w:r>
    </w:p>
    <w:p w:rsidR="00990282" w:rsidRDefault="00990282" w:rsidP="006E269C">
      <w:pPr>
        <w:pStyle w:val="TKList1"/>
        <w:ind w:left="0" w:firstLine="0"/>
      </w:pPr>
    </w:p>
    <w:p w:rsidR="003C6B0D" w:rsidRDefault="00671F5A" w:rsidP="003C6B0D">
      <w:pPr>
        <w:pStyle w:val="TKBodySubhead2"/>
      </w:pPr>
      <w:r>
        <w:t>MLR</w:t>
      </w:r>
      <w:r w:rsidR="006E269C">
        <w:t xml:space="preserve"> 8.0 — Perform brake inspection and service for the </w:t>
      </w:r>
      <w:r w:rsidR="00990282">
        <w:t xml:space="preserve">related tasks identified in the NATEF </w:t>
      </w:r>
      <w:r w:rsidR="006E269C">
        <w:t>Maintenance and Light Rep</w:t>
      </w:r>
      <w:r w:rsidR="003C6B0D">
        <w:t>air (MLR) Program Standards—</w:t>
      </w:r>
      <w:r w:rsidR="006E269C">
        <w:t xml:space="preserve"> Brake Systems </w:t>
      </w:r>
      <w:r w:rsidR="004506DC">
        <w:t xml:space="preserve">section of the </w:t>
      </w:r>
      <w:r w:rsidR="003C6B0D">
        <w:t>ASE MLR (G1)</w:t>
      </w:r>
      <w:r w:rsidR="00C9646E">
        <w:t xml:space="preserve"> </w:t>
      </w:r>
      <w:r w:rsidR="003C6B0D">
        <w:t>Test Task List.</w:t>
      </w:r>
    </w:p>
    <w:p w:rsidR="003C6B0D" w:rsidRDefault="003C6B0D" w:rsidP="003C6B0D">
      <w:pPr>
        <w:pStyle w:val="TKList1"/>
      </w:pPr>
      <w:r>
        <w:t xml:space="preserve">8.1 </w:t>
      </w:r>
      <w:r>
        <w:tab/>
        <w:t>Identify different brake components</w:t>
      </w:r>
    </w:p>
    <w:p w:rsidR="004506DC" w:rsidRDefault="004506DC" w:rsidP="004506DC">
      <w:pPr>
        <w:pStyle w:val="TKList1"/>
      </w:pPr>
      <w:r>
        <w:t xml:space="preserve">8.2 </w:t>
      </w:r>
      <w:r>
        <w:tab/>
        <w:t>Describe procedure for performing a road test to check brake system operation, including antilock brake systems (ABS).</w:t>
      </w:r>
    </w:p>
    <w:p w:rsidR="004506DC" w:rsidRDefault="004506DC" w:rsidP="004506DC">
      <w:pPr>
        <w:pStyle w:val="TKList1"/>
      </w:pPr>
      <w:r>
        <w:t xml:space="preserve">8.3 </w:t>
      </w:r>
      <w:r>
        <w:tab/>
        <w:t>Install wheel and torque lug nuts</w:t>
      </w:r>
    </w:p>
    <w:p w:rsidR="004506DC" w:rsidRDefault="004506DC" w:rsidP="004506DC">
      <w:pPr>
        <w:pStyle w:val="TKList1"/>
        <w:ind w:left="570" w:hanging="570"/>
      </w:pPr>
      <w:r>
        <w:t xml:space="preserve">8.4 </w:t>
      </w:r>
      <w:r>
        <w:tab/>
        <w:t>Measure brake pedal height, travel, and free play.</w:t>
      </w:r>
    </w:p>
    <w:p w:rsidR="004506DC" w:rsidRDefault="004506DC" w:rsidP="004506DC">
      <w:pPr>
        <w:pStyle w:val="TKList1"/>
      </w:pPr>
      <w:r>
        <w:t xml:space="preserve">8.5 </w:t>
      </w:r>
      <w:r>
        <w:tab/>
        <w:t>Test brake fluid for contamination.</w:t>
      </w:r>
    </w:p>
    <w:p w:rsidR="001B38A8" w:rsidRDefault="001B38A8" w:rsidP="001B38A8">
      <w:pPr>
        <w:pStyle w:val="TKList1"/>
      </w:pPr>
      <w:r>
        <w:t xml:space="preserve">8.6 </w:t>
      </w:r>
      <w:r>
        <w:tab/>
        <w:t>Measure brake drum diameter.</w:t>
      </w:r>
    </w:p>
    <w:p w:rsidR="001B38A8" w:rsidRDefault="001B38A8" w:rsidP="001B38A8">
      <w:pPr>
        <w:pStyle w:val="TKList1"/>
      </w:pPr>
      <w:r>
        <w:t xml:space="preserve">8.7 </w:t>
      </w:r>
      <w:r>
        <w:tab/>
        <w:t>Remove, inspect and install brake shoes, springs, pins, clips, levers, adjusters and other brake hardware.</w:t>
      </w:r>
    </w:p>
    <w:p w:rsidR="001B38A8" w:rsidRDefault="001B38A8" w:rsidP="001B38A8">
      <w:pPr>
        <w:pStyle w:val="TKList1"/>
      </w:pPr>
      <w:r>
        <w:t xml:space="preserve">8.8 </w:t>
      </w:r>
      <w:r>
        <w:tab/>
        <w:t>Remove, inspect and install wheel cylinders.</w:t>
      </w:r>
    </w:p>
    <w:p w:rsidR="004506DC" w:rsidRPr="004506DC" w:rsidRDefault="001B38A8" w:rsidP="001B38A8">
      <w:pPr>
        <w:pStyle w:val="TKList1"/>
      </w:pPr>
      <w:r>
        <w:lastRenderedPageBreak/>
        <w:t xml:space="preserve">8.9 </w:t>
      </w:r>
      <w:r>
        <w:tab/>
        <w:t>Pre-adjust brake shoes and parking brake before installing brake drums.</w:t>
      </w:r>
    </w:p>
    <w:p w:rsidR="001B38A8" w:rsidRDefault="001B38A8" w:rsidP="001B38A8">
      <w:pPr>
        <w:pStyle w:val="TKList1"/>
      </w:pPr>
      <w:r>
        <w:t xml:space="preserve">8.10 </w:t>
      </w:r>
      <w:r>
        <w:tab/>
        <w:t>Remove, inspect and install caliper, pads and related hardware</w:t>
      </w:r>
      <w:r w:rsidR="001B5B37">
        <w:t>; measur</w:t>
      </w:r>
      <w:r w:rsidR="00382FBE">
        <w:t xml:space="preserve">e brake pad wear; check wear indicators; </w:t>
      </w:r>
      <w:r>
        <w:t>determine necessary action.</w:t>
      </w:r>
    </w:p>
    <w:p w:rsidR="001B38A8" w:rsidRDefault="001B38A8" w:rsidP="001B38A8">
      <w:pPr>
        <w:pStyle w:val="TKList1"/>
      </w:pPr>
      <w:r>
        <w:t xml:space="preserve">8.11 </w:t>
      </w:r>
      <w:r>
        <w:tab/>
        <w:t>Clean and inspect rotor, measure thickness, thickness variation, and lateral runout; determine necessary action.</w:t>
      </w:r>
    </w:p>
    <w:p w:rsidR="001B38A8" w:rsidRDefault="001B38A8" w:rsidP="001B38A8">
      <w:pPr>
        <w:pStyle w:val="TKList1"/>
      </w:pPr>
      <w:r>
        <w:t>8</w:t>
      </w:r>
      <w:r w:rsidR="00382FBE">
        <w:t>.12</w:t>
      </w:r>
      <w:r>
        <w:t xml:space="preserve"> </w:t>
      </w:r>
      <w:r>
        <w:tab/>
        <w:t>Remove, inspect and install caliper, pads and related hardware and determine necessary action.</w:t>
      </w:r>
    </w:p>
    <w:p w:rsidR="001B38A8" w:rsidRDefault="001B38A8" w:rsidP="001B38A8">
      <w:pPr>
        <w:pStyle w:val="TKList1"/>
      </w:pPr>
      <w:r>
        <w:t>8</w:t>
      </w:r>
      <w:r w:rsidR="00382FBE">
        <w:t>.13</w:t>
      </w:r>
      <w:r>
        <w:t xml:space="preserve"> </w:t>
      </w:r>
      <w:r>
        <w:tab/>
      </w:r>
      <w:r w:rsidR="00382FBE">
        <w:t>Check parking brake components; clean, lubricate, adjust or replace as necessary.</w:t>
      </w:r>
    </w:p>
    <w:p w:rsidR="001B38A8" w:rsidRDefault="001B38A8" w:rsidP="001B38A8">
      <w:pPr>
        <w:pStyle w:val="TKList1"/>
      </w:pPr>
      <w:r>
        <w:t>8</w:t>
      </w:r>
      <w:r w:rsidR="00382FBE">
        <w:t>.14</w:t>
      </w:r>
      <w:r>
        <w:t xml:space="preserve"> </w:t>
      </w:r>
      <w:r>
        <w:tab/>
      </w:r>
      <w:r w:rsidR="00382FBE">
        <w:t>Describe importance of operating vehicle to burnish/break-in replacement brake pads.</w:t>
      </w:r>
    </w:p>
    <w:p w:rsidR="001B38A8" w:rsidRDefault="001B38A8" w:rsidP="001B38A8">
      <w:pPr>
        <w:pStyle w:val="TKList1"/>
      </w:pPr>
      <w:r>
        <w:t>8</w:t>
      </w:r>
      <w:r w:rsidR="00382FBE">
        <w:t>.15</w:t>
      </w:r>
      <w:r>
        <w:t xml:space="preserve"> </w:t>
      </w:r>
      <w:r>
        <w:tab/>
      </w:r>
      <w:r w:rsidR="00636005">
        <w:t>Inspect brake booster for pro</w:t>
      </w:r>
      <w:r w:rsidR="00382FBE">
        <w:t>per operation.</w:t>
      </w:r>
    </w:p>
    <w:p w:rsidR="001B38A8" w:rsidRPr="001B38A8" w:rsidRDefault="00382FBE" w:rsidP="00382FBE">
      <w:pPr>
        <w:ind w:left="576" w:hanging="576"/>
      </w:pPr>
      <w:r>
        <w:t xml:space="preserve">8.16 </w:t>
      </w:r>
      <w:r>
        <w:tab/>
        <w:t>Remove, clean, inspect, repack and install wheel bearings; install hub and adjust wheel bearings</w:t>
      </w:r>
    </w:p>
    <w:p w:rsidR="001B38A8" w:rsidRDefault="00382FBE">
      <w:pPr>
        <w:pStyle w:val="TKList1"/>
      </w:pPr>
      <w:r>
        <w:t xml:space="preserve">8.17 </w:t>
      </w:r>
      <w:r>
        <w:tab/>
        <w:t>Check operation of brake stop light system.</w:t>
      </w:r>
    </w:p>
    <w:p w:rsidR="00382FBE" w:rsidRDefault="00382FBE" w:rsidP="00382FBE">
      <w:pPr>
        <w:ind w:left="576" w:hanging="576"/>
      </w:pPr>
      <w:r>
        <w:t xml:space="preserve">8.18 </w:t>
      </w:r>
      <w:r>
        <w:tab/>
        <w:t>Inspect and replace wheel studs.</w:t>
      </w:r>
    </w:p>
    <w:p w:rsidR="00990282" w:rsidRDefault="00382FBE">
      <w:pPr>
        <w:pStyle w:val="TKList1"/>
      </w:pPr>
      <w:r>
        <w:t>8.19</w:t>
      </w:r>
      <w:r w:rsidR="00990282">
        <w:t xml:space="preserve"> </w:t>
      </w:r>
      <w:r w:rsidR="00990282">
        <w:tab/>
        <w:t>Use tools provided to complete the above task</w:t>
      </w:r>
      <w:r>
        <w:t>s.</w:t>
      </w:r>
    </w:p>
    <w:p w:rsidR="00990282" w:rsidRDefault="00990282">
      <w:pPr>
        <w:pStyle w:val="TKList1"/>
      </w:pPr>
    </w:p>
    <w:p w:rsidR="00990282" w:rsidRDefault="00671F5A" w:rsidP="003F0D43">
      <w:pPr>
        <w:pStyle w:val="TKBodySubhead2"/>
      </w:pPr>
      <w:r>
        <w:t>MLR</w:t>
      </w:r>
      <w:r w:rsidR="00382FBE">
        <w:t xml:space="preserve"> 9</w:t>
      </w:r>
      <w:r w:rsidR="00990282">
        <w:t xml:space="preserve">.0 — Perform automatic transmission </w:t>
      </w:r>
      <w:r w:rsidR="00382FBE">
        <w:t>maintenance</w:t>
      </w:r>
      <w:r w:rsidR="00C372D2">
        <w:t xml:space="preserve"> to</w:t>
      </w:r>
      <w:r w:rsidR="00990282">
        <w:t xml:space="preserve"> related tasks identified in the NATEF </w:t>
      </w:r>
      <w:r w:rsidR="00C372D2">
        <w:t xml:space="preserve">Maintenance and Light Repair (MLR) Program Standards— MLR Automatic Transmission/Transaxle section of the </w:t>
      </w:r>
      <w:r w:rsidR="003C6B0D">
        <w:t>ASE MLR (G1)</w:t>
      </w:r>
      <w:r w:rsidR="00C9646E">
        <w:t xml:space="preserve"> </w:t>
      </w:r>
      <w:r w:rsidR="003C6B0D">
        <w:t>Test Task List.</w:t>
      </w:r>
    </w:p>
    <w:p w:rsidR="00990282" w:rsidRDefault="00C372D2">
      <w:pPr>
        <w:pStyle w:val="TKList1"/>
      </w:pPr>
      <w:r>
        <w:t>9</w:t>
      </w:r>
      <w:r w:rsidR="00636005">
        <w:t xml:space="preserve">.1 </w:t>
      </w:r>
      <w:r w:rsidR="00636005">
        <w:tab/>
        <w:t xml:space="preserve">Identify components on an automatic </w:t>
      </w:r>
      <w:r w:rsidR="00990282">
        <w:t>transmission</w:t>
      </w:r>
      <w:r>
        <w:t>/transaxle</w:t>
      </w:r>
    </w:p>
    <w:p w:rsidR="00990282" w:rsidRDefault="00C372D2" w:rsidP="00C372D2">
      <w:pPr>
        <w:pStyle w:val="TKList1"/>
      </w:pPr>
      <w:r>
        <w:t>9</w:t>
      </w:r>
      <w:r w:rsidR="00990282">
        <w:t xml:space="preserve">.2 </w:t>
      </w:r>
      <w:r w:rsidR="00990282">
        <w:tab/>
      </w:r>
      <w:r>
        <w:t>Check fluid level in a transmission/transaxle equipped with a dip stick.</w:t>
      </w:r>
    </w:p>
    <w:p w:rsidR="00C372D2" w:rsidRDefault="00C372D2" w:rsidP="00C372D2">
      <w:pPr>
        <w:pStyle w:val="TKList1"/>
      </w:pPr>
      <w:r>
        <w:t xml:space="preserve">9.3 </w:t>
      </w:r>
      <w:r>
        <w:tab/>
        <w:t>Check fluid level in a transmission/transaxle not equipped with a dip stick.</w:t>
      </w:r>
    </w:p>
    <w:p w:rsidR="00C372D2" w:rsidRDefault="00C372D2" w:rsidP="00C372D2">
      <w:pPr>
        <w:pStyle w:val="TKList1"/>
      </w:pPr>
      <w:r>
        <w:t xml:space="preserve">9.4 </w:t>
      </w:r>
      <w:r>
        <w:tab/>
        <w:t>Check fluid condition.</w:t>
      </w:r>
    </w:p>
    <w:p w:rsidR="00C372D2" w:rsidRDefault="00C372D2" w:rsidP="00C372D2">
      <w:pPr>
        <w:pStyle w:val="TKList1"/>
      </w:pPr>
      <w:r>
        <w:t xml:space="preserve">9.5 </w:t>
      </w:r>
      <w:r>
        <w:tab/>
        <w:t>Describe the operational characteristics of a continuously variable transmission (CVT).</w:t>
      </w:r>
    </w:p>
    <w:p w:rsidR="00C372D2" w:rsidRDefault="00C372D2" w:rsidP="00C372D2">
      <w:pPr>
        <w:pStyle w:val="TKList1"/>
      </w:pPr>
      <w:r>
        <w:t xml:space="preserve">9.6 </w:t>
      </w:r>
      <w:r>
        <w:tab/>
        <w:t>Describe the operational characteristics of a hybtid vehicle drive train.</w:t>
      </w:r>
    </w:p>
    <w:p w:rsidR="00990282" w:rsidRDefault="00C372D2" w:rsidP="00C372D2">
      <w:pPr>
        <w:pStyle w:val="TKList1"/>
        <w:ind w:left="570" w:hanging="570"/>
      </w:pPr>
      <w:r>
        <w:t>9.7</w:t>
      </w:r>
      <w:r w:rsidR="00990282">
        <w:t xml:space="preserve"> </w:t>
      </w:r>
      <w:r w:rsidR="00990282">
        <w:tab/>
        <w:t xml:space="preserve">Use tools provided to complete </w:t>
      </w:r>
      <w:r>
        <w:t xml:space="preserve">the above </w:t>
      </w:r>
      <w:r w:rsidR="00990282">
        <w:t>tasks</w:t>
      </w:r>
      <w:r>
        <w:t>.</w:t>
      </w:r>
    </w:p>
    <w:p w:rsidR="00C372D2" w:rsidRDefault="00C372D2" w:rsidP="00C372D2"/>
    <w:p w:rsidR="00C372D2" w:rsidRDefault="00671F5A" w:rsidP="00C372D2">
      <w:pPr>
        <w:pStyle w:val="TKBodySubhead2"/>
      </w:pPr>
      <w:r>
        <w:t>MLR</w:t>
      </w:r>
      <w:r w:rsidR="00C372D2">
        <w:t xml:space="preserve"> 10</w:t>
      </w:r>
      <w:r w:rsidR="00990282">
        <w:t xml:space="preserve">.0 — Perform engine </w:t>
      </w:r>
      <w:r w:rsidR="00C372D2">
        <w:t>inspection and maintenance</w:t>
      </w:r>
      <w:r w:rsidR="00990282">
        <w:t xml:space="preserve"> to related tasks identified in the NATEF </w:t>
      </w:r>
      <w:r w:rsidR="00C372D2">
        <w:t xml:space="preserve">Maintenance and Light Repair (MLR) Program Standards— MLR Engine Systems section of the </w:t>
      </w:r>
      <w:r w:rsidR="003C6B0D">
        <w:t>ASE MLR (G1)</w:t>
      </w:r>
      <w:r w:rsidR="00C9646E">
        <w:t xml:space="preserve"> </w:t>
      </w:r>
      <w:r w:rsidR="003C6B0D">
        <w:t>Test Task List.</w:t>
      </w:r>
    </w:p>
    <w:p w:rsidR="00CC23B7" w:rsidRDefault="00CC23B7" w:rsidP="00CC23B7">
      <w:pPr>
        <w:pStyle w:val="TKList1"/>
      </w:pPr>
      <w:r>
        <w:t xml:space="preserve">10.1 </w:t>
      </w:r>
      <w:r>
        <w:tab/>
        <w:t xml:space="preserve">Remove and replace timing belt; verify correct camshaft timing. </w:t>
      </w:r>
    </w:p>
    <w:p w:rsidR="00990282" w:rsidRDefault="00CC23B7">
      <w:pPr>
        <w:pStyle w:val="TKList1"/>
      </w:pPr>
      <w:r>
        <w:t>10</w:t>
      </w:r>
      <w:r w:rsidR="00990282">
        <w:t xml:space="preserve">.2 </w:t>
      </w:r>
      <w:r w:rsidR="00990282">
        <w:tab/>
      </w:r>
      <w:r>
        <w:t>Perform common fastener thread repair</w:t>
      </w:r>
    </w:p>
    <w:p w:rsidR="00CC23B7" w:rsidRDefault="00CC23B7" w:rsidP="00CC23B7">
      <w:pPr>
        <w:pStyle w:val="TKList2"/>
      </w:pPr>
      <w:r>
        <w:t xml:space="preserve">10.2.1 </w:t>
      </w:r>
      <w:r>
        <w:tab/>
        <w:t>Remove broken bolt</w:t>
      </w:r>
    </w:p>
    <w:p w:rsidR="00CC23B7" w:rsidRDefault="00CC23B7" w:rsidP="00CC23B7">
      <w:pPr>
        <w:pStyle w:val="TKList2"/>
      </w:pPr>
      <w:r>
        <w:t xml:space="preserve">10.2.2 </w:t>
      </w:r>
      <w:r>
        <w:tab/>
        <w:t>Restore internal and external threads</w:t>
      </w:r>
    </w:p>
    <w:p w:rsidR="00CC23B7" w:rsidRDefault="00CC23B7" w:rsidP="00CC23B7">
      <w:pPr>
        <w:pStyle w:val="TKList2"/>
      </w:pPr>
      <w:r>
        <w:t xml:space="preserve">10.2.3 </w:t>
      </w:r>
      <w:r>
        <w:tab/>
        <w:t>Restore internal and external threads using a thread insert</w:t>
      </w:r>
    </w:p>
    <w:p w:rsidR="00B760AE" w:rsidRDefault="00CC23B7" w:rsidP="00636005">
      <w:pPr>
        <w:pStyle w:val="TKList1"/>
      </w:pPr>
      <w:r>
        <w:t xml:space="preserve">10.3 </w:t>
      </w:r>
      <w:r>
        <w:tab/>
        <w:t>Adjust valves (mechanical or hydraulic lifters)</w:t>
      </w:r>
    </w:p>
    <w:p w:rsidR="00990282" w:rsidRDefault="00CC23B7" w:rsidP="00636005">
      <w:pPr>
        <w:pStyle w:val="TKList1"/>
        <w:ind w:left="0" w:firstLine="0"/>
      </w:pPr>
      <w:r>
        <w:lastRenderedPageBreak/>
        <w:t>10</w:t>
      </w:r>
      <w:r w:rsidR="00B760AE">
        <w:t>.4</w:t>
      </w:r>
      <w:r w:rsidR="00990282">
        <w:t xml:space="preserve"> </w:t>
      </w:r>
      <w:r w:rsidR="00990282">
        <w:tab/>
      </w:r>
      <w:r w:rsidR="00B760AE">
        <w:t>Check coolant condition and level</w:t>
      </w:r>
    </w:p>
    <w:p w:rsidR="00B760AE" w:rsidRDefault="00B760AE" w:rsidP="00B760AE">
      <w:pPr>
        <w:pStyle w:val="TKList2"/>
      </w:pPr>
      <w:r>
        <w:t xml:space="preserve">10.4.1 </w:t>
      </w:r>
      <w:r>
        <w:tab/>
      </w:r>
      <w:r w:rsidR="009E3639">
        <w:t>Inspect</w:t>
      </w:r>
      <w:r>
        <w:t xml:space="preserve"> and test radiator and pressure cap</w:t>
      </w:r>
    </w:p>
    <w:p w:rsidR="00B760AE" w:rsidRPr="00B760AE" w:rsidRDefault="00B760AE" w:rsidP="00B760AE">
      <w:pPr>
        <w:pStyle w:val="TKList2"/>
      </w:pPr>
      <w:r>
        <w:t xml:space="preserve">10.4.2 </w:t>
      </w:r>
      <w:r>
        <w:tab/>
        <w:t>Test coolant concentration</w:t>
      </w:r>
    </w:p>
    <w:p w:rsidR="00990282" w:rsidRDefault="00CC23B7">
      <w:pPr>
        <w:pStyle w:val="TKList1"/>
      </w:pPr>
      <w:r>
        <w:t>10</w:t>
      </w:r>
      <w:r w:rsidR="00B760AE">
        <w:t>.5</w:t>
      </w:r>
      <w:r w:rsidR="00990282">
        <w:t xml:space="preserve"> </w:t>
      </w:r>
      <w:r w:rsidR="00990282">
        <w:tab/>
      </w:r>
      <w:r w:rsidR="00B760AE">
        <w:t>Inspect, replace, and adjust drive belts, tensioners, and pulleys; check pulley and belt alignment.</w:t>
      </w:r>
    </w:p>
    <w:p w:rsidR="00990282" w:rsidRDefault="00CC23B7">
      <w:pPr>
        <w:pStyle w:val="TKList1"/>
      </w:pPr>
      <w:r>
        <w:t>10</w:t>
      </w:r>
      <w:r w:rsidR="00B760AE">
        <w:t>.6</w:t>
      </w:r>
      <w:r w:rsidR="00990282">
        <w:t xml:space="preserve"> </w:t>
      </w:r>
      <w:r w:rsidR="00990282">
        <w:tab/>
      </w:r>
      <w:r w:rsidR="00B760AE">
        <w:t>Use tools provided to complete the above tasks.</w:t>
      </w:r>
    </w:p>
    <w:p w:rsidR="00990282" w:rsidRDefault="00990282">
      <w:pPr>
        <w:pStyle w:val="TKList1"/>
      </w:pPr>
    </w:p>
    <w:p w:rsidR="00990282" w:rsidRDefault="00C372D2" w:rsidP="003F0D43">
      <w:pPr>
        <w:pStyle w:val="TKBodySubhead2"/>
      </w:pPr>
      <w:r>
        <w:t>MLR 11</w:t>
      </w:r>
      <w:r w:rsidR="00990282">
        <w:t xml:space="preserve">.0 — Use electrical service information resources </w:t>
      </w:r>
    </w:p>
    <w:p w:rsidR="00990282" w:rsidRDefault="00C372D2">
      <w:pPr>
        <w:pStyle w:val="TKList1"/>
      </w:pPr>
      <w:r>
        <w:t>11</w:t>
      </w:r>
      <w:r w:rsidR="00990282">
        <w:t xml:space="preserve">.1 </w:t>
      </w:r>
      <w:r w:rsidR="00990282">
        <w:tab/>
        <w:t>Locate specifications and other service information using electronic service information resources</w:t>
      </w:r>
    </w:p>
    <w:p w:rsidR="00990282" w:rsidRDefault="00990282">
      <w:pPr>
        <w:pStyle w:val="TKBody"/>
      </w:pPr>
    </w:p>
    <w:p w:rsidR="00990282" w:rsidRDefault="00990282">
      <w:pPr>
        <w:pStyle w:val="TKBodySubhead1"/>
      </w:pPr>
      <w:r>
        <w:t>Committee Identified Academic Skills</w:t>
      </w:r>
    </w:p>
    <w:p w:rsidR="00990282" w:rsidRDefault="00990282">
      <w:pPr>
        <w:pStyle w:val="TKBody"/>
      </w:pPr>
      <w:r>
        <w:t>The technical committee has identified that the following academic skills are embedded in this contest.</w:t>
      </w:r>
    </w:p>
    <w:p w:rsidR="00990282" w:rsidRDefault="00990282">
      <w:pPr>
        <w:pStyle w:val="TKBody"/>
      </w:pPr>
    </w:p>
    <w:p w:rsidR="00990282" w:rsidRDefault="00990282" w:rsidP="003F0D43">
      <w:pPr>
        <w:pStyle w:val="TKBodySubhead2"/>
      </w:pPr>
      <w:r>
        <w:t>Math Skills</w:t>
      </w:r>
      <w:r>
        <w:tab/>
      </w:r>
    </w:p>
    <w:p w:rsidR="00990282" w:rsidRDefault="00990282" w:rsidP="00990282">
      <w:pPr>
        <w:pStyle w:val="TKBody-bulletlistindent"/>
        <w:numPr>
          <w:ilvl w:val="0"/>
          <w:numId w:val="0"/>
        </w:numPr>
        <w:ind w:left="360" w:hanging="360"/>
      </w:pPr>
      <w:r>
        <w:t>•</w:t>
      </w:r>
      <w:r>
        <w:tab/>
        <w:t>Use fractions to solve practical problems</w:t>
      </w:r>
    </w:p>
    <w:p w:rsidR="00990282" w:rsidRDefault="00990282" w:rsidP="00990282">
      <w:pPr>
        <w:pStyle w:val="TKBody-bulletlistindent"/>
        <w:numPr>
          <w:ilvl w:val="0"/>
          <w:numId w:val="0"/>
        </w:numPr>
        <w:ind w:left="360" w:hanging="360"/>
      </w:pPr>
      <w:r>
        <w:t>•</w:t>
      </w:r>
      <w:r>
        <w:tab/>
        <w:t>Use proportions and ratios to solve practical problems</w:t>
      </w:r>
    </w:p>
    <w:p w:rsidR="00990282" w:rsidRDefault="00990282" w:rsidP="00990282">
      <w:pPr>
        <w:pStyle w:val="TKBody-bulletlistindent"/>
        <w:numPr>
          <w:ilvl w:val="0"/>
          <w:numId w:val="0"/>
        </w:numPr>
        <w:ind w:left="360" w:hanging="360"/>
      </w:pPr>
      <w:r>
        <w:t>•</w:t>
      </w:r>
      <w:r>
        <w:tab/>
        <w:t>Use scientific notation</w:t>
      </w:r>
    </w:p>
    <w:p w:rsidR="00990282" w:rsidRDefault="00990282" w:rsidP="00990282">
      <w:pPr>
        <w:pStyle w:val="TKBody-bulletlistindent"/>
        <w:numPr>
          <w:ilvl w:val="0"/>
          <w:numId w:val="0"/>
        </w:numPr>
        <w:ind w:left="360" w:hanging="360"/>
      </w:pPr>
      <w:r>
        <w:t>•</w:t>
      </w:r>
      <w:r>
        <w:tab/>
        <w:t>Solve practical problems involving percents</w:t>
      </w:r>
    </w:p>
    <w:p w:rsidR="00990282" w:rsidRDefault="00990282" w:rsidP="00990282">
      <w:pPr>
        <w:pStyle w:val="TKBody-bulletlistindent"/>
        <w:numPr>
          <w:ilvl w:val="0"/>
          <w:numId w:val="0"/>
        </w:numPr>
        <w:ind w:left="360" w:hanging="360"/>
      </w:pPr>
      <w:r>
        <w:t>•</w:t>
      </w:r>
      <w:r>
        <w:tab/>
        <w:t>Measure angles</w:t>
      </w:r>
    </w:p>
    <w:p w:rsidR="00990282" w:rsidRDefault="00990282" w:rsidP="00990282">
      <w:pPr>
        <w:pStyle w:val="TKBody-bulletlistindent"/>
        <w:numPr>
          <w:ilvl w:val="0"/>
          <w:numId w:val="0"/>
        </w:numPr>
        <w:ind w:left="360" w:hanging="360"/>
      </w:pPr>
      <w:r>
        <w:t>•</w:t>
      </w:r>
      <w:r>
        <w:tab/>
        <w:t>Find surface area and perimeter of two-dimensional objects</w:t>
      </w:r>
    </w:p>
    <w:p w:rsidR="00990282" w:rsidRDefault="00990282" w:rsidP="00990282">
      <w:pPr>
        <w:pStyle w:val="TKBody-bulletlistindent"/>
        <w:numPr>
          <w:ilvl w:val="0"/>
          <w:numId w:val="0"/>
        </w:numPr>
        <w:ind w:left="360" w:hanging="360"/>
      </w:pPr>
      <w:r>
        <w:t>•</w:t>
      </w:r>
      <w:r>
        <w:tab/>
        <w:t>Find volume and surface area of three-dimensional objects</w:t>
      </w:r>
    </w:p>
    <w:p w:rsidR="00990282" w:rsidRDefault="00990282" w:rsidP="00990282">
      <w:pPr>
        <w:pStyle w:val="TKBody-bulletlistindent"/>
        <w:numPr>
          <w:ilvl w:val="0"/>
          <w:numId w:val="0"/>
        </w:numPr>
        <w:ind w:left="360" w:hanging="360"/>
      </w:pPr>
      <w:r>
        <w:t>•</w:t>
      </w:r>
      <w:r>
        <w:tab/>
        <w:t>Apply transformations (rotate or turn, reflect or flip, translate or slide and dilate or scale) to geometric figures</w:t>
      </w:r>
    </w:p>
    <w:p w:rsidR="00990282" w:rsidRDefault="00990282" w:rsidP="00990282">
      <w:pPr>
        <w:pStyle w:val="TKBody-bulletlistindent"/>
        <w:numPr>
          <w:ilvl w:val="0"/>
          <w:numId w:val="0"/>
        </w:numPr>
        <w:ind w:left="360" w:hanging="360"/>
      </w:pPr>
      <w:r>
        <w:t>•</w:t>
      </w:r>
      <w:r>
        <w:tab/>
        <w:t>Solve problems using proportions, formulas and functions</w:t>
      </w:r>
    </w:p>
    <w:p w:rsidR="00990282" w:rsidRDefault="00990282" w:rsidP="00990282">
      <w:pPr>
        <w:pStyle w:val="TKBody-bulletlistindent"/>
        <w:numPr>
          <w:ilvl w:val="0"/>
          <w:numId w:val="0"/>
        </w:numPr>
        <w:ind w:left="360" w:hanging="360"/>
      </w:pPr>
      <w:r>
        <w:t>•</w:t>
      </w:r>
      <w:r>
        <w:tab/>
        <w:t>Use laws of exponents to perform operations</w:t>
      </w:r>
    </w:p>
    <w:p w:rsidR="00700D9B" w:rsidRDefault="00700D9B" w:rsidP="003F0D43">
      <w:pPr>
        <w:pStyle w:val="TKBodySubhead2"/>
      </w:pPr>
    </w:p>
    <w:p w:rsidR="00990282" w:rsidRDefault="00990282" w:rsidP="003F0D43">
      <w:pPr>
        <w:pStyle w:val="TKBodySubhead2"/>
      </w:pPr>
      <w:r>
        <w:t>Science Skills</w:t>
      </w:r>
    </w:p>
    <w:p w:rsidR="00990282" w:rsidRDefault="00990282" w:rsidP="00990282">
      <w:pPr>
        <w:pStyle w:val="TKBody-bulletlistindent"/>
        <w:numPr>
          <w:ilvl w:val="0"/>
          <w:numId w:val="0"/>
        </w:numPr>
        <w:ind w:left="360" w:hanging="360"/>
      </w:pPr>
      <w:r>
        <w:t>•</w:t>
      </w:r>
      <w:r>
        <w:tab/>
        <w:t>Use the knowledge of potential and kinetic energy</w:t>
      </w:r>
    </w:p>
    <w:p w:rsidR="00990282" w:rsidRDefault="00990282" w:rsidP="00990282">
      <w:pPr>
        <w:pStyle w:val="TKBody-bulletlistindent"/>
        <w:numPr>
          <w:ilvl w:val="0"/>
          <w:numId w:val="0"/>
        </w:numPr>
        <w:ind w:left="360" w:hanging="360"/>
      </w:pPr>
      <w:r>
        <w:t>•</w:t>
      </w:r>
      <w:r>
        <w:tab/>
        <w:t>Use the knowledge of mechanical, chemical and electrical energy</w:t>
      </w:r>
    </w:p>
    <w:p w:rsidR="00990282" w:rsidRDefault="00990282" w:rsidP="00990282">
      <w:pPr>
        <w:pStyle w:val="TKBody-bulletlistindent"/>
        <w:numPr>
          <w:ilvl w:val="0"/>
          <w:numId w:val="0"/>
        </w:numPr>
        <w:ind w:left="360" w:hanging="360"/>
      </w:pPr>
      <w:r>
        <w:t>•</w:t>
      </w:r>
      <w:r>
        <w:tab/>
        <w:t>Use the knowledge of temperature scales, heat and heat transfer</w:t>
      </w:r>
    </w:p>
    <w:p w:rsidR="00990282" w:rsidRDefault="00990282" w:rsidP="00990282">
      <w:pPr>
        <w:pStyle w:val="TKBody-bulletlistindent"/>
        <w:numPr>
          <w:ilvl w:val="0"/>
          <w:numId w:val="0"/>
        </w:numPr>
        <w:ind w:left="360" w:hanging="360"/>
      </w:pPr>
      <w:r>
        <w:t>•</w:t>
      </w:r>
      <w:r>
        <w:tab/>
        <w:t>Use the knowledge of principles of electricity and magnetism</w:t>
      </w:r>
    </w:p>
    <w:p w:rsidR="00990282" w:rsidRDefault="00990282" w:rsidP="00990282">
      <w:pPr>
        <w:pStyle w:val="TKBody-bulletlistindent"/>
        <w:numPr>
          <w:ilvl w:val="0"/>
          <w:numId w:val="0"/>
        </w:numPr>
        <w:ind w:left="360" w:hanging="360"/>
      </w:pPr>
      <w:r>
        <w:t>•</w:t>
      </w:r>
      <w:r>
        <w:tab/>
        <w:t>Use the knowledge of static electricity, current electricity and circuits</w:t>
      </w:r>
    </w:p>
    <w:p w:rsidR="00990282" w:rsidRDefault="00990282" w:rsidP="00990282">
      <w:pPr>
        <w:pStyle w:val="TKBody-bulletlistindent"/>
        <w:numPr>
          <w:ilvl w:val="0"/>
          <w:numId w:val="0"/>
        </w:numPr>
        <w:ind w:left="360" w:hanging="360"/>
      </w:pPr>
      <w:r>
        <w:t>•</w:t>
      </w:r>
      <w:r>
        <w:tab/>
        <w:t>Use the knowledge of magnetic fields and electromagnets</w:t>
      </w:r>
    </w:p>
    <w:p w:rsidR="00990282" w:rsidRDefault="00990282" w:rsidP="00990282">
      <w:pPr>
        <w:pStyle w:val="TKBody-bulletlistindent"/>
        <w:numPr>
          <w:ilvl w:val="0"/>
          <w:numId w:val="0"/>
        </w:numPr>
        <w:ind w:left="360" w:hanging="360"/>
      </w:pPr>
      <w:r>
        <w:t>•</w:t>
      </w:r>
      <w:r>
        <w:tab/>
        <w:t>Use the knowledge of motors and generators</w:t>
      </w:r>
    </w:p>
    <w:p w:rsidR="00990282" w:rsidRDefault="00990282">
      <w:pPr>
        <w:pStyle w:val="TKBody"/>
      </w:pPr>
    </w:p>
    <w:p w:rsidR="00B760AE" w:rsidRDefault="00B760AE">
      <w:pPr>
        <w:pStyle w:val="TKBodySubhead1"/>
      </w:pPr>
    </w:p>
    <w:p w:rsidR="00B760AE" w:rsidRDefault="00B760AE">
      <w:pPr>
        <w:pStyle w:val="TKBodySubhead1"/>
      </w:pPr>
    </w:p>
    <w:p w:rsidR="003C6B0D" w:rsidRDefault="003C6B0D">
      <w:pPr>
        <w:pStyle w:val="TKBodySubhead1"/>
      </w:pPr>
    </w:p>
    <w:p w:rsidR="00990282" w:rsidRDefault="00990282">
      <w:pPr>
        <w:pStyle w:val="TKBodySubhead1"/>
      </w:pPr>
      <w:r>
        <w:lastRenderedPageBreak/>
        <w:t>Connections to National Standards</w:t>
      </w:r>
    </w:p>
    <w:p w:rsidR="00990282" w:rsidRDefault="00990282">
      <w:pPr>
        <w:pStyle w:val="TKBody"/>
      </w:pPr>
      <w:r>
        <w:t>State-level academic curriculum specialists identified the following connections to national academic standards.</w:t>
      </w:r>
    </w:p>
    <w:p w:rsidR="00990282" w:rsidRDefault="00990282">
      <w:pPr>
        <w:pStyle w:val="TKBody"/>
      </w:pPr>
    </w:p>
    <w:p w:rsidR="00990282" w:rsidRDefault="00990282" w:rsidP="003F0D43">
      <w:pPr>
        <w:pStyle w:val="TKBodySubhead2"/>
      </w:pPr>
      <w:r>
        <w:t>Math Standards</w:t>
      </w:r>
    </w:p>
    <w:p w:rsidR="00990282" w:rsidRDefault="00990282" w:rsidP="00990282">
      <w:pPr>
        <w:pStyle w:val="TKBody-bulletlistindent"/>
        <w:numPr>
          <w:ilvl w:val="0"/>
          <w:numId w:val="0"/>
        </w:numPr>
        <w:ind w:left="360" w:hanging="360"/>
      </w:pPr>
      <w:r>
        <w:t>•</w:t>
      </w:r>
      <w:r>
        <w:tab/>
        <w:t>Numbers and operations</w:t>
      </w:r>
    </w:p>
    <w:p w:rsidR="00990282" w:rsidRDefault="00990282" w:rsidP="00990282">
      <w:pPr>
        <w:pStyle w:val="TKBody-bulletlistindent"/>
        <w:numPr>
          <w:ilvl w:val="0"/>
          <w:numId w:val="0"/>
        </w:numPr>
        <w:ind w:left="360" w:hanging="360"/>
      </w:pPr>
      <w:r>
        <w:t>•</w:t>
      </w:r>
      <w:r>
        <w:tab/>
        <w:t>Algebra</w:t>
      </w:r>
    </w:p>
    <w:p w:rsidR="00990282" w:rsidRDefault="00990282" w:rsidP="00990282">
      <w:pPr>
        <w:pStyle w:val="TKBody-bulletlistindent"/>
        <w:numPr>
          <w:ilvl w:val="0"/>
          <w:numId w:val="0"/>
        </w:numPr>
        <w:ind w:left="360" w:hanging="360"/>
      </w:pPr>
      <w:r>
        <w:t>•</w:t>
      </w:r>
      <w:r>
        <w:tab/>
        <w:t>Geometry</w:t>
      </w:r>
    </w:p>
    <w:p w:rsidR="00990282" w:rsidRDefault="00990282" w:rsidP="00990282">
      <w:pPr>
        <w:pStyle w:val="TKBody-bulletlistindent"/>
        <w:numPr>
          <w:ilvl w:val="0"/>
          <w:numId w:val="0"/>
        </w:numPr>
        <w:ind w:left="360" w:hanging="360"/>
      </w:pPr>
      <w:r>
        <w:t>•</w:t>
      </w:r>
      <w:r>
        <w:tab/>
        <w:t>Measurement</w:t>
      </w:r>
    </w:p>
    <w:p w:rsidR="00990282" w:rsidRDefault="00990282" w:rsidP="00990282">
      <w:pPr>
        <w:pStyle w:val="TKBody-bulletlistindent"/>
        <w:numPr>
          <w:ilvl w:val="0"/>
          <w:numId w:val="0"/>
        </w:numPr>
        <w:ind w:left="360" w:hanging="360"/>
      </w:pPr>
      <w:r>
        <w:t>•</w:t>
      </w:r>
      <w:r>
        <w:tab/>
        <w:t>Data analysis and probability</w:t>
      </w:r>
    </w:p>
    <w:p w:rsidR="00990282" w:rsidRDefault="00990282" w:rsidP="00990282">
      <w:pPr>
        <w:pStyle w:val="TKBody-bulletlistindent"/>
        <w:numPr>
          <w:ilvl w:val="0"/>
          <w:numId w:val="0"/>
        </w:numPr>
        <w:ind w:left="360" w:hanging="360"/>
      </w:pPr>
      <w:r>
        <w:t>•</w:t>
      </w:r>
      <w:r>
        <w:tab/>
        <w:t>Problem solving</w:t>
      </w:r>
    </w:p>
    <w:p w:rsidR="00990282" w:rsidRDefault="00990282" w:rsidP="00990282">
      <w:pPr>
        <w:pStyle w:val="TKBody-bulletlistindent"/>
        <w:numPr>
          <w:ilvl w:val="0"/>
          <w:numId w:val="0"/>
        </w:numPr>
        <w:ind w:left="360" w:hanging="360"/>
      </w:pPr>
      <w:r>
        <w:t>•</w:t>
      </w:r>
      <w:r>
        <w:tab/>
        <w:t>Communication</w:t>
      </w:r>
    </w:p>
    <w:p w:rsidR="00990282" w:rsidRDefault="00990282" w:rsidP="00990282">
      <w:pPr>
        <w:pStyle w:val="TKBody-bulletlistindent"/>
        <w:numPr>
          <w:ilvl w:val="0"/>
          <w:numId w:val="0"/>
        </w:numPr>
        <w:ind w:left="360" w:hanging="360"/>
      </w:pPr>
      <w:r>
        <w:t>•</w:t>
      </w:r>
      <w:r>
        <w:tab/>
        <w:t>Connections</w:t>
      </w:r>
    </w:p>
    <w:p w:rsidR="00990282" w:rsidRDefault="00990282" w:rsidP="00990282">
      <w:pPr>
        <w:pStyle w:val="TKBody-bulletlistindent"/>
        <w:numPr>
          <w:ilvl w:val="0"/>
          <w:numId w:val="0"/>
        </w:numPr>
        <w:ind w:left="360" w:hanging="360"/>
      </w:pPr>
      <w:r>
        <w:t>•</w:t>
      </w:r>
      <w:r>
        <w:tab/>
        <w:t>Representation</w:t>
      </w:r>
    </w:p>
    <w:p w:rsidR="00990282" w:rsidRDefault="00990282">
      <w:pPr>
        <w:pStyle w:val="TKBody"/>
      </w:pPr>
    </w:p>
    <w:p w:rsidR="00990282" w:rsidRDefault="00990282">
      <w:pPr>
        <w:pStyle w:val="TKSource"/>
      </w:pPr>
      <w:r>
        <w:rPr>
          <w:b/>
          <w:i/>
        </w:rPr>
        <w:t>Source:</w:t>
      </w:r>
      <w:r>
        <w:t xml:space="preserve"> NCTM Principles and Standards for School Mathematics. To view high school standards, visit: </w:t>
      </w:r>
      <w:hyperlink r:id="rId12" w:history="1">
        <w:r>
          <w:rPr>
            <w:rStyle w:val="Hyperlink"/>
          </w:rPr>
          <w:t>standards.nctm.org/document/chapter7/index.htm</w:t>
        </w:r>
      </w:hyperlink>
      <w:r>
        <w:t>.</w:t>
      </w:r>
    </w:p>
    <w:p w:rsidR="00990282" w:rsidRDefault="00990282">
      <w:pPr>
        <w:pStyle w:val="TKSource"/>
      </w:pPr>
      <w:r>
        <w:t>Select “Standards” from menu.</w:t>
      </w:r>
    </w:p>
    <w:p w:rsidR="00990282" w:rsidRDefault="00990282">
      <w:pPr>
        <w:pStyle w:val="TKBody"/>
      </w:pPr>
    </w:p>
    <w:p w:rsidR="00990282" w:rsidRDefault="00990282" w:rsidP="003F0D43">
      <w:pPr>
        <w:pStyle w:val="TKBodySubhead2"/>
      </w:pPr>
      <w:r>
        <w:t>Science Standards</w:t>
      </w:r>
    </w:p>
    <w:p w:rsidR="00990282" w:rsidRDefault="00990282" w:rsidP="00990282">
      <w:pPr>
        <w:pStyle w:val="TKBody-bulletlistindent"/>
        <w:numPr>
          <w:ilvl w:val="0"/>
          <w:numId w:val="0"/>
        </w:numPr>
        <w:ind w:left="360" w:hanging="360"/>
      </w:pPr>
      <w:r>
        <w:t>•</w:t>
      </w:r>
      <w:r>
        <w:tab/>
        <w:t>Understands the structure and properties of matter</w:t>
      </w:r>
    </w:p>
    <w:p w:rsidR="00990282" w:rsidRDefault="00990282" w:rsidP="00990282">
      <w:pPr>
        <w:pStyle w:val="TKBody-bulletlistindent"/>
        <w:numPr>
          <w:ilvl w:val="0"/>
          <w:numId w:val="0"/>
        </w:numPr>
        <w:ind w:left="360" w:hanging="360"/>
      </w:pPr>
      <w:r>
        <w:t>•</w:t>
      </w:r>
      <w:r>
        <w:tab/>
        <w:t>Understands the sources and properties of energy</w:t>
      </w:r>
    </w:p>
    <w:p w:rsidR="00990282" w:rsidRDefault="00990282" w:rsidP="00990282">
      <w:pPr>
        <w:pStyle w:val="TKBody-bulletlistindent"/>
        <w:numPr>
          <w:ilvl w:val="0"/>
          <w:numId w:val="0"/>
        </w:numPr>
        <w:ind w:left="360" w:hanging="360"/>
      </w:pPr>
      <w:r>
        <w:t>•</w:t>
      </w:r>
      <w:r>
        <w:tab/>
        <w:t>Understands forces and motion</w:t>
      </w:r>
    </w:p>
    <w:p w:rsidR="00990282" w:rsidRDefault="00990282" w:rsidP="00990282">
      <w:pPr>
        <w:pStyle w:val="TKBody-bulletlistindent"/>
        <w:numPr>
          <w:ilvl w:val="0"/>
          <w:numId w:val="0"/>
        </w:numPr>
        <w:ind w:left="360" w:hanging="360"/>
      </w:pPr>
      <w:r>
        <w:t>•</w:t>
      </w:r>
      <w:r>
        <w:tab/>
        <w:t>Understands the nature of scientific inquiry</w:t>
      </w:r>
    </w:p>
    <w:p w:rsidR="00990282" w:rsidRDefault="00990282" w:rsidP="00990282">
      <w:pPr>
        <w:pStyle w:val="TKBody-bulletlistindent"/>
        <w:numPr>
          <w:ilvl w:val="0"/>
          <w:numId w:val="0"/>
        </w:numPr>
        <w:ind w:left="360" w:hanging="360"/>
      </w:pPr>
      <w:r>
        <w:t>•</w:t>
      </w:r>
      <w:r>
        <w:tab/>
        <w:t>Understands the scientific enterprise</w:t>
      </w:r>
    </w:p>
    <w:p w:rsidR="00990282" w:rsidRDefault="00990282">
      <w:pPr>
        <w:pStyle w:val="TKBody"/>
      </w:pPr>
    </w:p>
    <w:p w:rsidR="00990282" w:rsidRDefault="00990282">
      <w:pPr>
        <w:pStyle w:val="TKSource"/>
      </w:pPr>
      <w:r>
        <w:rPr>
          <w:b/>
          <w:i/>
        </w:rPr>
        <w:t>Source:</w:t>
      </w:r>
      <w:r>
        <w:t xml:space="preserve"> McREL compendium of national science standards. To view and search the compendium, visit: </w:t>
      </w:r>
    </w:p>
    <w:p w:rsidR="00990282" w:rsidRDefault="00131C90">
      <w:pPr>
        <w:pStyle w:val="TKSource"/>
      </w:pPr>
      <w:hyperlink r:id="rId13" w:history="1">
        <w:r w:rsidR="00990282" w:rsidRPr="00FE323C">
          <w:rPr>
            <w:rStyle w:val="Hyperlink"/>
          </w:rPr>
          <w:t>www.mcrel.org/standards-benchmarks</w:t>
        </w:r>
      </w:hyperlink>
      <w:r w:rsidR="00990282">
        <w:t xml:space="preserve">. </w:t>
      </w:r>
    </w:p>
    <w:p w:rsidR="00990282" w:rsidRDefault="00990282" w:rsidP="003F0D43">
      <w:pPr>
        <w:pStyle w:val="TKBodySubhead2"/>
      </w:pPr>
      <w:r>
        <w:t>Language Arts Standards</w:t>
      </w:r>
    </w:p>
    <w:p w:rsidR="00990282" w:rsidRDefault="00990282" w:rsidP="00990282">
      <w:pPr>
        <w:pStyle w:val="TKBody-bulletlistindent"/>
        <w:numPr>
          <w:ilvl w:val="0"/>
          <w:numId w:val="0"/>
        </w:numPr>
        <w:ind w:left="360" w:hanging="360"/>
      </w:pPr>
      <w:r>
        <w:t>•</w:t>
      </w:r>
      <w:r>
        <w:tab/>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990282" w:rsidRDefault="00990282" w:rsidP="00990282">
      <w:pPr>
        <w:pStyle w:val="TKBody-bulletlistindent"/>
        <w:numPr>
          <w:ilvl w:val="0"/>
          <w:numId w:val="0"/>
        </w:numPr>
        <w:ind w:left="360" w:hanging="360"/>
      </w:pPr>
      <w:r>
        <w:t>•</w:t>
      </w:r>
      <w:r>
        <w:tab/>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990282" w:rsidRDefault="00990282" w:rsidP="00990282">
      <w:pPr>
        <w:pStyle w:val="TKBody-bulletlistindent"/>
        <w:numPr>
          <w:ilvl w:val="0"/>
          <w:numId w:val="0"/>
        </w:numPr>
        <w:ind w:left="360" w:hanging="360"/>
      </w:pPr>
      <w:r>
        <w:t>•</w:t>
      </w:r>
      <w:r>
        <w:tab/>
        <w:t>Students adjust their use of spoken, written and visual language (e.g., conventions, style, vocabulary) to communicate effectively with a variety of audiences and for different purposes</w:t>
      </w:r>
    </w:p>
    <w:p w:rsidR="00990282" w:rsidRDefault="00990282" w:rsidP="00990282">
      <w:pPr>
        <w:pStyle w:val="TKBody-bulletlistindent"/>
        <w:numPr>
          <w:ilvl w:val="0"/>
          <w:numId w:val="0"/>
        </w:numPr>
        <w:ind w:left="360" w:hanging="360"/>
      </w:pPr>
      <w:r>
        <w:lastRenderedPageBreak/>
        <w:t>•</w:t>
      </w:r>
      <w:r>
        <w:tab/>
        <w:t>Students employ a wide range of strategies as they write and use different writing process elements appropriately to communicate with different audiences for a variety of purposes</w:t>
      </w:r>
    </w:p>
    <w:p w:rsidR="00990282" w:rsidRDefault="00990282" w:rsidP="00990282">
      <w:pPr>
        <w:pStyle w:val="TKBody-bulletlistindent"/>
        <w:numPr>
          <w:ilvl w:val="0"/>
          <w:numId w:val="0"/>
        </w:numPr>
        <w:ind w:left="360" w:hanging="360"/>
      </w:pPr>
      <w:r>
        <w:t>•</w:t>
      </w:r>
      <w:r>
        <w:tab/>
        <w:t>Students apply knowledge of language structure, language conventions (e.g., spelling and punctuation), media techniques, figurative language and genre to create, critique and discuss print and nonprint texts</w:t>
      </w:r>
    </w:p>
    <w:p w:rsidR="00990282" w:rsidRDefault="00990282" w:rsidP="00990282">
      <w:pPr>
        <w:pStyle w:val="TKBody-bulletlistindent"/>
        <w:numPr>
          <w:ilvl w:val="0"/>
          <w:numId w:val="0"/>
        </w:numPr>
        <w:ind w:left="360" w:hanging="360"/>
      </w:pPr>
      <w:r>
        <w:t>•</w:t>
      </w:r>
      <w:r>
        <w:tab/>
        <w:t>Students conduct research on issues and interests by generating ideas and questions and by posing problems. They gather, evaluate and synthesize data from a variety of sources (e.g., print and nonprint texts, artifacts and people) to communicate their discoveries in ways that suit their purpose and audience</w:t>
      </w:r>
    </w:p>
    <w:p w:rsidR="00990282" w:rsidRDefault="00990282" w:rsidP="00990282">
      <w:pPr>
        <w:pStyle w:val="TKBody-bulletlistindent"/>
        <w:numPr>
          <w:ilvl w:val="0"/>
          <w:numId w:val="0"/>
        </w:numPr>
        <w:ind w:left="360" w:hanging="360"/>
      </w:pPr>
      <w:r>
        <w:t>•</w:t>
      </w:r>
      <w:r>
        <w:tab/>
        <w:t>Students use a variety of technological and information resources (e.g., libraries, databases, computer networks, video) to gather and synthesize information and to create and communicate knowledge</w:t>
      </w:r>
    </w:p>
    <w:p w:rsidR="00990282" w:rsidRDefault="00990282" w:rsidP="00990282">
      <w:pPr>
        <w:pStyle w:val="TKBody-bulletlistindent"/>
        <w:numPr>
          <w:ilvl w:val="0"/>
          <w:numId w:val="0"/>
        </w:numPr>
        <w:ind w:left="360" w:hanging="360"/>
      </w:pPr>
      <w:r>
        <w:t>•</w:t>
      </w:r>
      <w:r>
        <w:tab/>
        <w:t>Students use spoken, written and visual language to accomplish their own purposes (e.g., for learning, enjoyment, persuasion, and the exchange of information)</w:t>
      </w:r>
    </w:p>
    <w:p w:rsidR="00700D9B" w:rsidRPr="00700D9B" w:rsidRDefault="00700D9B" w:rsidP="00700D9B"/>
    <w:p w:rsidR="00990282" w:rsidRDefault="00990282" w:rsidP="00990282">
      <w:pPr>
        <w:pStyle w:val="TKSource"/>
      </w:pPr>
      <w:r>
        <w:rPr>
          <w:b/>
          <w:i/>
        </w:rPr>
        <w:t>Source:</w:t>
      </w:r>
      <w:r>
        <w:t xml:space="preserve"> IRA/NCTE Standards for the English Language Arts. </w:t>
      </w:r>
      <w:r>
        <w:br/>
      </w:r>
      <w:bookmarkStart w:id="1" w:name="OLE_LINK1"/>
      <w:r>
        <w:t xml:space="preserve">To view the standards, visit: </w:t>
      </w:r>
      <w:hyperlink r:id="rId14" w:history="1">
        <w:r w:rsidRPr="00C83947">
          <w:rPr>
            <w:rStyle w:val="Hyperlink"/>
          </w:rPr>
          <w:t>www.ncte.org/standards</w:t>
        </w:r>
      </w:hyperlink>
      <w:r>
        <w:t>.</w:t>
      </w:r>
    </w:p>
    <w:bookmarkEnd w:id="1"/>
    <w:p w:rsidR="00990282" w:rsidRDefault="00990282" w:rsidP="00990282">
      <w:pPr>
        <w:pStyle w:val="TKSource"/>
      </w:pPr>
    </w:p>
    <w:sectPr w:rsidR="00990282" w:rsidSect="00F17909">
      <w:headerReference w:type="default" r:id="rId15"/>
      <w:footerReference w:type="even" r:id="rId16"/>
      <w:footerReference w:type="default" r:id="rId1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90" w:rsidRDefault="00131C90">
      <w:r>
        <w:separator/>
      </w:r>
    </w:p>
  </w:endnote>
  <w:endnote w:type="continuationSeparator" w:id="0">
    <w:p w:rsidR="00131C90" w:rsidRDefault="0013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Garamond Std Book">
    <w:altName w:val="Baskerville Old Face"/>
    <w:charset w:val="00"/>
    <w:family w:val="auto"/>
    <w:pitch w:val="variable"/>
    <w:sig w:usb0="00000003"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utura Std Book">
    <w:altName w:val="Vrinda"/>
    <w:charset w:val="00"/>
    <w:family w:val="auto"/>
    <w:pitch w:val="variable"/>
    <w:sig w:usb0="00000003" w:usb1="4000204A" w:usb2="00000000" w:usb3="00000000" w:csb0="00000001" w:csb1="00000000"/>
  </w:font>
  <w:font w:name="Futura Std Condensed Bold">
    <w:altName w:val="Arial Narrow"/>
    <w:charset w:val="00"/>
    <w:family w:val="auto"/>
    <w:pitch w:val="variable"/>
    <w:sig w:usb0="00000003" w:usb1="4000204A" w:usb2="00000000" w:usb3="00000000" w:csb0="00000001" w:csb1="00000000"/>
  </w:font>
  <w:font w:name="Futura Std Condensed">
    <w:altName w:val="Arial Narrow"/>
    <w:charset w:val="00"/>
    <w:family w:val="auto"/>
    <w:pitch w:val="variable"/>
    <w:sig w:usb0="00000003" w:usb1="4000204A" w:usb2="00000000" w:usb3="00000000" w:csb0="00000001" w:csb1="00000000"/>
  </w:font>
  <w:font w:name="ITC Garamond Std Book Cond">
    <w:altName w:val="Times New Roman"/>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43" w:rsidRDefault="00131C90">
    <w:pPr>
      <w:pStyle w:val="Footer"/>
      <w:framePr w:wrap="around" w:vAnchor="text" w:hAnchor="margin" w:xAlign="right" w:y="1"/>
    </w:pPr>
    <w:r>
      <w:fldChar w:fldCharType="begin"/>
    </w:r>
    <w:r>
      <w:instrText xml:space="preserve">PAGE  </w:instrText>
    </w:r>
    <w:r>
      <w:fldChar w:fldCharType="separate"/>
    </w:r>
    <w:r w:rsidR="003F0D43">
      <w:t>1</w:t>
    </w:r>
    <w:r>
      <w:fldChar w:fldCharType="end"/>
    </w:r>
  </w:p>
  <w:p w:rsidR="003F0D43" w:rsidRDefault="003F0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43" w:rsidRDefault="003F0D43">
    <w:pPr>
      <w:pStyle w:val="Footer"/>
      <w:framePr w:wrap="around" w:vAnchor="text" w:hAnchor="page" w:x="10621" w:y="-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90" w:rsidRDefault="00131C90">
      <w:r>
        <w:separator/>
      </w:r>
    </w:p>
  </w:footnote>
  <w:footnote w:type="continuationSeparator" w:id="0">
    <w:p w:rsidR="00131C90" w:rsidRDefault="0013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43" w:rsidRDefault="003F0D43">
    <w:pP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01D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umb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88B626E"/>
    <w:multiLevelType w:val="hybridMultilevel"/>
    <w:tmpl w:val="3A7068EA"/>
    <w:lvl w:ilvl="0" w:tplc="FE3856FA">
      <w:start w:val="1"/>
      <w:numFmt w:val="bullet"/>
      <w:pStyle w:val="TK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415186"/>
    <w:multiLevelType w:val="hybridMultilevel"/>
    <w:tmpl w:val="B268C6C2"/>
    <w:lvl w:ilvl="0" w:tplc="D8420604">
      <w:start w:val="1"/>
      <w:numFmt w:val="bullet"/>
      <w:pStyle w:val="Number1"/>
      <w:lvlText w:val=""/>
      <w:lvlJc w:val="left"/>
      <w:pPr>
        <w:tabs>
          <w:tab w:val="num" w:pos="360"/>
        </w:tabs>
        <w:ind w:left="360" w:hanging="360"/>
      </w:pPr>
      <w:rPr>
        <w:rFonts w:ascii="Symbol" w:hAnsi="Symbol" w:hint="default"/>
      </w:rPr>
    </w:lvl>
    <w:lvl w:ilvl="1" w:tplc="097C4F62" w:tentative="1">
      <w:start w:val="1"/>
      <w:numFmt w:val="bullet"/>
      <w:pStyle w:val="Number2"/>
      <w:lvlText w:val="o"/>
      <w:lvlJc w:val="left"/>
      <w:pPr>
        <w:tabs>
          <w:tab w:val="num" w:pos="1440"/>
        </w:tabs>
        <w:ind w:left="1440" w:hanging="360"/>
      </w:pPr>
      <w:rPr>
        <w:rFonts w:ascii="Courier New" w:hAnsi="Courier New" w:hint="default"/>
      </w:rPr>
    </w:lvl>
    <w:lvl w:ilvl="2" w:tplc="B33469D6" w:tentative="1">
      <w:start w:val="1"/>
      <w:numFmt w:val="bullet"/>
      <w:lvlText w:val=""/>
      <w:lvlJc w:val="left"/>
      <w:pPr>
        <w:tabs>
          <w:tab w:val="num" w:pos="2160"/>
        </w:tabs>
        <w:ind w:left="2160" w:hanging="360"/>
      </w:pPr>
      <w:rPr>
        <w:rFonts w:ascii="Wingdings" w:hAnsi="Wingdings" w:hint="default"/>
      </w:rPr>
    </w:lvl>
    <w:lvl w:ilvl="3" w:tplc="9AF8BD60" w:tentative="1">
      <w:start w:val="1"/>
      <w:numFmt w:val="bullet"/>
      <w:lvlText w:val=""/>
      <w:lvlJc w:val="left"/>
      <w:pPr>
        <w:tabs>
          <w:tab w:val="num" w:pos="2880"/>
        </w:tabs>
        <w:ind w:left="2880" w:hanging="360"/>
      </w:pPr>
      <w:rPr>
        <w:rFonts w:ascii="Symbol" w:hAnsi="Symbol" w:hint="default"/>
      </w:rPr>
    </w:lvl>
    <w:lvl w:ilvl="4" w:tplc="B8EA5938" w:tentative="1">
      <w:start w:val="1"/>
      <w:numFmt w:val="bullet"/>
      <w:lvlText w:val="o"/>
      <w:lvlJc w:val="left"/>
      <w:pPr>
        <w:tabs>
          <w:tab w:val="num" w:pos="3600"/>
        </w:tabs>
        <w:ind w:left="3600" w:hanging="360"/>
      </w:pPr>
      <w:rPr>
        <w:rFonts w:ascii="Courier New" w:hAnsi="Courier New" w:hint="default"/>
      </w:rPr>
    </w:lvl>
    <w:lvl w:ilvl="5" w:tplc="45F8CE44" w:tentative="1">
      <w:start w:val="1"/>
      <w:numFmt w:val="bullet"/>
      <w:lvlText w:val=""/>
      <w:lvlJc w:val="left"/>
      <w:pPr>
        <w:tabs>
          <w:tab w:val="num" w:pos="4320"/>
        </w:tabs>
        <w:ind w:left="4320" w:hanging="360"/>
      </w:pPr>
      <w:rPr>
        <w:rFonts w:ascii="Wingdings" w:hAnsi="Wingdings" w:hint="default"/>
      </w:rPr>
    </w:lvl>
    <w:lvl w:ilvl="6" w:tplc="9C6425CE" w:tentative="1">
      <w:start w:val="1"/>
      <w:numFmt w:val="bullet"/>
      <w:lvlText w:val=""/>
      <w:lvlJc w:val="left"/>
      <w:pPr>
        <w:tabs>
          <w:tab w:val="num" w:pos="5040"/>
        </w:tabs>
        <w:ind w:left="5040" w:hanging="360"/>
      </w:pPr>
      <w:rPr>
        <w:rFonts w:ascii="Symbol" w:hAnsi="Symbol" w:hint="default"/>
      </w:rPr>
    </w:lvl>
    <w:lvl w:ilvl="7" w:tplc="9F36785C" w:tentative="1">
      <w:start w:val="1"/>
      <w:numFmt w:val="bullet"/>
      <w:lvlText w:val="o"/>
      <w:lvlJc w:val="left"/>
      <w:pPr>
        <w:tabs>
          <w:tab w:val="num" w:pos="5760"/>
        </w:tabs>
        <w:ind w:left="5760" w:hanging="360"/>
      </w:pPr>
      <w:rPr>
        <w:rFonts w:ascii="Courier New" w:hAnsi="Courier New" w:hint="default"/>
      </w:rPr>
    </w:lvl>
    <w:lvl w:ilvl="8" w:tplc="FC222AAC" w:tentative="1">
      <w:start w:val="1"/>
      <w:numFmt w:val="bullet"/>
      <w:lvlText w:val=""/>
      <w:lvlJc w:val="left"/>
      <w:pPr>
        <w:tabs>
          <w:tab w:val="num" w:pos="6480"/>
        </w:tabs>
        <w:ind w:left="6480" w:hanging="360"/>
      </w:pPr>
      <w:rPr>
        <w:rFonts w:ascii="Wingdings" w:hAnsi="Wingdings" w:hint="default"/>
      </w:rPr>
    </w:lvl>
  </w:abstractNum>
  <w:abstractNum w:abstractNumId="3">
    <w:nsid w:val="522C1D9E"/>
    <w:multiLevelType w:val="hybridMultilevel"/>
    <w:tmpl w:val="8D4AD752"/>
    <w:lvl w:ilvl="0" w:tplc="0EC62B56">
      <w:start w:val="1"/>
      <w:numFmt w:val="lowerLetter"/>
      <w:pStyle w:val="TKLetterSubList"/>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ee1b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DB"/>
    <w:rsid w:val="00016623"/>
    <w:rsid w:val="00021FC0"/>
    <w:rsid w:val="0005446D"/>
    <w:rsid w:val="0008092F"/>
    <w:rsid w:val="00091A2D"/>
    <w:rsid w:val="00131C90"/>
    <w:rsid w:val="00137FD8"/>
    <w:rsid w:val="00156807"/>
    <w:rsid w:val="00176D44"/>
    <w:rsid w:val="001B38A8"/>
    <w:rsid w:val="001B5B37"/>
    <w:rsid w:val="00216946"/>
    <w:rsid w:val="002271CA"/>
    <w:rsid w:val="00232CFF"/>
    <w:rsid w:val="00275050"/>
    <w:rsid w:val="002D5351"/>
    <w:rsid w:val="002D5F06"/>
    <w:rsid w:val="00340211"/>
    <w:rsid w:val="00352697"/>
    <w:rsid w:val="00382FBE"/>
    <w:rsid w:val="00392115"/>
    <w:rsid w:val="003C6B0D"/>
    <w:rsid w:val="003D376F"/>
    <w:rsid w:val="003F0D43"/>
    <w:rsid w:val="00404336"/>
    <w:rsid w:val="0041225E"/>
    <w:rsid w:val="004506DC"/>
    <w:rsid w:val="00463D80"/>
    <w:rsid w:val="004E03A1"/>
    <w:rsid w:val="00574FAE"/>
    <w:rsid w:val="00636005"/>
    <w:rsid w:val="006374EC"/>
    <w:rsid w:val="00671F5A"/>
    <w:rsid w:val="00675ADC"/>
    <w:rsid w:val="006A6E9F"/>
    <w:rsid w:val="006E269C"/>
    <w:rsid w:val="006F2E55"/>
    <w:rsid w:val="00700D9B"/>
    <w:rsid w:val="007277E6"/>
    <w:rsid w:val="007413C6"/>
    <w:rsid w:val="007473E8"/>
    <w:rsid w:val="00784A9D"/>
    <w:rsid w:val="007879FA"/>
    <w:rsid w:val="007C1CD3"/>
    <w:rsid w:val="00816B65"/>
    <w:rsid w:val="00834104"/>
    <w:rsid w:val="00851304"/>
    <w:rsid w:val="00884B88"/>
    <w:rsid w:val="008A20D2"/>
    <w:rsid w:val="008C4632"/>
    <w:rsid w:val="008E51B5"/>
    <w:rsid w:val="00960969"/>
    <w:rsid w:val="00990282"/>
    <w:rsid w:val="009C2D52"/>
    <w:rsid w:val="009E3639"/>
    <w:rsid w:val="009F0DD3"/>
    <w:rsid w:val="00A64B97"/>
    <w:rsid w:val="00A73FD7"/>
    <w:rsid w:val="00A84686"/>
    <w:rsid w:val="00A901B5"/>
    <w:rsid w:val="00A93568"/>
    <w:rsid w:val="00AB65B5"/>
    <w:rsid w:val="00AE4F59"/>
    <w:rsid w:val="00B03AD9"/>
    <w:rsid w:val="00B06FF8"/>
    <w:rsid w:val="00B17E6E"/>
    <w:rsid w:val="00B23762"/>
    <w:rsid w:val="00B413BE"/>
    <w:rsid w:val="00B56C2B"/>
    <w:rsid w:val="00B605DB"/>
    <w:rsid w:val="00B6235A"/>
    <w:rsid w:val="00B760AE"/>
    <w:rsid w:val="00BD51D1"/>
    <w:rsid w:val="00C00BAD"/>
    <w:rsid w:val="00C33C7F"/>
    <w:rsid w:val="00C372D2"/>
    <w:rsid w:val="00C610AC"/>
    <w:rsid w:val="00C94BD2"/>
    <w:rsid w:val="00C9646E"/>
    <w:rsid w:val="00CC23B7"/>
    <w:rsid w:val="00D03DDC"/>
    <w:rsid w:val="00DB51F1"/>
    <w:rsid w:val="00DB7D29"/>
    <w:rsid w:val="00DF14C8"/>
    <w:rsid w:val="00E25309"/>
    <w:rsid w:val="00E40F82"/>
    <w:rsid w:val="00E554DF"/>
    <w:rsid w:val="00E57E27"/>
    <w:rsid w:val="00E63B5D"/>
    <w:rsid w:val="00ED3D95"/>
    <w:rsid w:val="00F17909"/>
    <w:rsid w:val="00F837CD"/>
    <w:rsid w:val="00FE472D"/>
    <w:rsid w:val="00FE72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e1b2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17909"/>
    <w:rPr>
      <w:rFonts w:ascii="ITC Garamond Std Book" w:hAnsi="ITC Garamond Std Book"/>
    </w:rPr>
  </w:style>
  <w:style w:type="paragraph" w:styleId="Heading1">
    <w:name w:val="heading 1"/>
    <w:basedOn w:val="Normal"/>
    <w:next w:val="Normal"/>
    <w:qFormat/>
    <w:rsid w:val="00F17909"/>
    <w:pPr>
      <w:keepNext/>
      <w:spacing w:before="240" w:after="60"/>
      <w:jc w:val="center"/>
      <w:outlineLvl w:val="0"/>
    </w:pPr>
    <w:rPr>
      <w:smallCaps/>
      <w:kern w:val="32"/>
      <w:sz w:val="36"/>
    </w:rPr>
  </w:style>
  <w:style w:type="paragraph" w:styleId="Heading2">
    <w:name w:val="heading 2"/>
    <w:basedOn w:val="Heading7"/>
    <w:next w:val="Normal"/>
    <w:qFormat/>
    <w:rsid w:val="00F17909"/>
    <w:pPr>
      <w:outlineLvl w:val="1"/>
    </w:pPr>
    <w:rPr>
      <w:b/>
      <w:i w:val="0"/>
      <w:color w:val="EE1B2E"/>
      <w:sz w:val="28"/>
    </w:rPr>
  </w:style>
  <w:style w:type="paragraph" w:styleId="Heading3">
    <w:name w:val="heading 3"/>
    <w:basedOn w:val="Normal"/>
    <w:next w:val="Normal"/>
    <w:qFormat/>
    <w:rsid w:val="00F17909"/>
    <w:pPr>
      <w:spacing w:before="60" w:after="80"/>
      <w:outlineLvl w:val="2"/>
    </w:pPr>
    <w:rPr>
      <w:b/>
      <w:sz w:val="24"/>
    </w:rPr>
  </w:style>
  <w:style w:type="paragraph" w:styleId="Heading4">
    <w:name w:val="heading 4"/>
    <w:basedOn w:val="Normal"/>
    <w:next w:val="Normal"/>
    <w:qFormat/>
    <w:rsid w:val="00F17909"/>
    <w:pPr>
      <w:outlineLvl w:val="3"/>
    </w:pPr>
    <w:rPr>
      <w:b/>
      <w:i/>
      <w:sz w:val="24"/>
    </w:rPr>
  </w:style>
  <w:style w:type="paragraph" w:styleId="Heading5">
    <w:name w:val="heading 5"/>
    <w:basedOn w:val="Normal"/>
    <w:next w:val="Normal"/>
    <w:qFormat/>
    <w:rsid w:val="00F17909"/>
    <w:pPr>
      <w:keepNext/>
      <w:jc w:val="right"/>
      <w:outlineLvl w:val="4"/>
    </w:pPr>
    <w:rPr>
      <w:rFonts w:ascii="Garamond" w:hAnsi="Garamond"/>
      <w:b/>
      <w:sz w:val="48"/>
    </w:rPr>
  </w:style>
  <w:style w:type="paragraph" w:styleId="Heading6">
    <w:name w:val="heading 6"/>
    <w:basedOn w:val="Normal"/>
    <w:next w:val="Normal"/>
    <w:qFormat/>
    <w:rsid w:val="00F17909"/>
    <w:pPr>
      <w:keepNext/>
      <w:tabs>
        <w:tab w:val="right" w:pos="9000"/>
      </w:tabs>
      <w:outlineLvl w:val="5"/>
    </w:pPr>
    <w:rPr>
      <w:rFonts w:ascii="Century Gothic" w:hAnsi="Century Gothic"/>
      <w:sz w:val="32"/>
    </w:rPr>
  </w:style>
  <w:style w:type="paragraph" w:styleId="Heading7">
    <w:name w:val="heading 7"/>
    <w:basedOn w:val="Normal"/>
    <w:next w:val="Normal"/>
    <w:qFormat/>
    <w:rsid w:val="00F17909"/>
    <w:pPr>
      <w:keepNext/>
      <w:tabs>
        <w:tab w:val="right" w:pos="9000"/>
      </w:tabs>
      <w:spacing w:line="288" w:lineRule="auto"/>
      <w:jc w:val="both"/>
      <w:outlineLvl w:val="6"/>
    </w:pPr>
    <w:rPr>
      <w:rFonts w:ascii="Century Gothic" w:hAnsi="Century Gothic"/>
      <w:i/>
      <w:color w:val="87212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3">
    <w:name w:val="Number 3"/>
    <w:basedOn w:val="Normal"/>
    <w:rsid w:val="00F17909"/>
    <w:pPr>
      <w:numPr>
        <w:ilvl w:val="2"/>
        <w:numId w:val="1"/>
      </w:numPr>
      <w:tabs>
        <w:tab w:val="clear" w:pos="1440"/>
        <w:tab w:val="left" w:pos="720"/>
        <w:tab w:val="left" w:pos="1080"/>
        <w:tab w:val="num" w:pos="1800"/>
      </w:tabs>
      <w:spacing w:before="60" w:after="60"/>
      <w:ind w:left="1800" w:hanging="720"/>
    </w:pPr>
  </w:style>
  <w:style w:type="character" w:styleId="CommentReference">
    <w:name w:val="annotation reference"/>
    <w:semiHidden/>
    <w:rsid w:val="00F17909"/>
    <w:rPr>
      <w:sz w:val="16"/>
    </w:rPr>
  </w:style>
  <w:style w:type="paragraph" w:styleId="CommentText">
    <w:name w:val="annotation text"/>
    <w:basedOn w:val="Normal"/>
    <w:semiHidden/>
    <w:rsid w:val="00F17909"/>
  </w:style>
  <w:style w:type="paragraph" w:styleId="Footer">
    <w:name w:val="footer"/>
    <w:basedOn w:val="Normal"/>
    <w:rsid w:val="00F17909"/>
    <w:pPr>
      <w:tabs>
        <w:tab w:val="center" w:pos="4320"/>
        <w:tab w:val="right" w:pos="9180"/>
      </w:tabs>
      <w:ind w:right="360"/>
    </w:pPr>
    <w:rPr>
      <w:rFonts w:ascii="Century Gothic" w:hAnsi="Century Gothic"/>
      <w:color w:val="FFFFFF"/>
    </w:rPr>
  </w:style>
  <w:style w:type="paragraph" w:customStyle="1" w:styleId="Number1">
    <w:name w:val="Number 1"/>
    <w:basedOn w:val="Number2"/>
    <w:rsid w:val="00F17909"/>
    <w:pPr>
      <w:numPr>
        <w:ilvl w:val="0"/>
      </w:numPr>
      <w:ind w:left="1095" w:hanging="375"/>
    </w:pPr>
  </w:style>
  <w:style w:type="paragraph" w:customStyle="1" w:styleId="Number2">
    <w:name w:val="Number 2"/>
    <w:basedOn w:val="Normal"/>
    <w:rsid w:val="00F17909"/>
    <w:pPr>
      <w:numPr>
        <w:ilvl w:val="1"/>
        <w:numId w:val="2"/>
      </w:numPr>
      <w:tabs>
        <w:tab w:val="num" w:pos="1095"/>
      </w:tabs>
      <w:spacing w:before="60" w:after="60"/>
      <w:ind w:left="1095" w:hanging="375"/>
    </w:pPr>
  </w:style>
  <w:style w:type="paragraph" w:styleId="CommentSubject">
    <w:name w:val="annotation subject"/>
    <w:basedOn w:val="CommentText"/>
    <w:next w:val="CommentText"/>
    <w:semiHidden/>
    <w:rsid w:val="00F17909"/>
    <w:rPr>
      <w:b/>
    </w:rPr>
  </w:style>
  <w:style w:type="paragraph" w:styleId="BalloonText">
    <w:name w:val="Balloon Text"/>
    <w:basedOn w:val="Normal"/>
    <w:semiHidden/>
    <w:rsid w:val="00F17909"/>
    <w:rPr>
      <w:rFonts w:ascii="Lucida Grande" w:hAnsi="Lucida Grande"/>
      <w:sz w:val="18"/>
      <w:szCs w:val="18"/>
    </w:rPr>
  </w:style>
  <w:style w:type="character" w:customStyle="1" w:styleId="Number2Char">
    <w:name w:val="Number 2 Char"/>
    <w:rsid w:val="00F17909"/>
    <w:rPr>
      <w:rFonts w:ascii="Arial" w:hAnsi="Arial"/>
      <w:noProof w:val="0"/>
      <w:sz w:val="22"/>
      <w:lang w:val="en-US"/>
    </w:rPr>
  </w:style>
  <w:style w:type="character" w:customStyle="1" w:styleId="Number1Char">
    <w:name w:val="Number 1 Char"/>
    <w:basedOn w:val="Number2Char"/>
    <w:rsid w:val="00F17909"/>
    <w:rPr>
      <w:rFonts w:ascii="Arial" w:hAnsi="Arial"/>
      <w:noProof w:val="0"/>
      <w:sz w:val="22"/>
      <w:lang w:val="en-US"/>
    </w:rPr>
  </w:style>
  <w:style w:type="paragraph" w:styleId="Header">
    <w:name w:val="header"/>
    <w:basedOn w:val="Normal"/>
    <w:rsid w:val="00F17909"/>
    <w:pPr>
      <w:tabs>
        <w:tab w:val="center" w:pos="4320"/>
        <w:tab w:val="right" w:pos="8640"/>
      </w:tabs>
    </w:pPr>
  </w:style>
  <w:style w:type="paragraph" w:styleId="Title">
    <w:name w:val="Title"/>
    <w:basedOn w:val="Normal"/>
    <w:qFormat/>
    <w:rsid w:val="00F17909"/>
    <w:pPr>
      <w:autoSpaceDE w:val="0"/>
      <w:autoSpaceDN w:val="0"/>
      <w:adjustRightInd w:val="0"/>
      <w:jc w:val="center"/>
    </w:pPr>
    <w:rPr>
      <w:rFonts w:ascii="Times New Roman" w:hAnsi="Times New Roman"/>
      <w:b/>
      <w:color w:val="000000"/>
      <w:sz w:val="28"/>
    </w:rPr>
  </w:style>
  <w:style w:type="paragraph" w:customStyle="1" w:styleId="TKList1">
    <w:name w:val="TK List_1"/>
    <w:next w:val="Normal"/>
    <w:autoRedefine/>
    <w:rsid w:val="00F17909"/>
    <w:pPr>
      <w:tabs>
        <w:tab w:val="left" w:pos="576"/>
      </w:tabs>
      <w:ind w:left="576" w:hanging="576"/>
    </w:pPr>
    <w:rPr>
      <w:rFonts w:ascii="ITC Garamond Std Book" w:eastAsia="Times" w:hAnsi="ITC Garamond Std Book"/>
      <w:noProof/>
    </w:rPr>
  </w:style>
  <w:style w:type="paragraph" w:customStyle="1" w:styleId="TKContestHead">
    <w:name w:val="TK Contest Head"/>
    <w:basedOn w:val="Normal"/>
    <w:autoRedefine/>
    <w:rsid w:val="00F17909"/>
    <w:rPr>
      <w:rFonts w:ascii="Futura Std Book" w:hAnsi="Futura Std Book"/>
      <w:b/>
      <w:smallCaps/>
      <w:sz w:val="32"/>
    </w:rPr>
  </w:style>
  <w:style w:type="paragraph" w:customStyle="1" w:styleId="TKBody">
    <w:name w:val="TK Body"/>
    <w:basedOn w:val="Normal"/>
    <w:autoRedefine/>
    <w:rsid w:val="00F17909"/>
  </w:style>
  <w:style w:type="paragraph" w:customStyle="1" w:styleId="TKBodyHead">
    <w:name w:val="TK Body Head"/>
    <w:basedOn w:val="Normal"/>
    <w:autoRedefine/>
    <w:rsid w:val="00F17909"/>
    <w:rPr>
      <w:rFonts w:ascii="Futura Std Book" w:hAnsi="Futura Std Book"/>
      <w:b/>
      <w:smallCaps/>
      <w:sz w:val="28"/>
    </w:rPr>
  </w:style>
  <w:style w:type="paragraph" w:customStyle="1" w:styleId="TKList1BOLD">
    <w:name w:val="TK List_1 BOLD"/>
    <w:basedOn w:val="TKList1"/>
    <w:autoRedefine/>
    <w:rsid w:val="00F17909"/>
    <w:rPr>
      <w:b/>
    </w:rPr>
  </w:style>
  <w:style w:type="paragraph" w:customStyle="1" w:styleId="TKList3PLUS">
    <w:name w:val="TK List_3 PLUS"/>
    <w:basedOn w:val="Normal"/>
    <w:autoRedefine/>
    <w:rsid w:val="00F17909"/>
    <w:pPr>
      <w:tabs>
        <w:tab w:val="left" w:pos="2016"/>
      </w:tabs>
      <w:ind w:left="2016" w:hanging="360"/>
    </w:pPr>
    <w:rPr>
      <w:rFonts w:eastAsia="Times"/>
    </w:rPr>
  </w:style>
  <w:style w:type="paragraph" w:customStyle="1" w:styleId="TKBodySubhead2">
    <w:name w:val="TK Body Subhead 2"/>
    <w:basedOn w:val="Normal"/>
    <w:autoRedefine/>
    <w:rsid w:val="00F17909"/>
    <w:pPr>
      <w:shd w:val="clear" w:color="000000" w:fill="auto"/>
      <w:spacing w:after="60"/>
    </w:pPr>
    <w:rPr>
      <w:rFonts w:ascii="Futura Std Condensed Bold" w:eastAsia="Times" w:hAnsi="Futura Std Condensed Bold"/>
    </w:rPr>
  </w:style>
  <w:style w:type="paragraph" w:customStyle="1" w:styleId="TKAdditionalResources">
    <w:name w:val="TK Additional Resources"/>
    <w:basedOn w:val="Normal"/>
    <w:rsid w:val="00F17909"/>
    <w:rPr>
      <w:rFonts w:ascii="Futura Std Condensed" w:eastAsia="Times" w:hAnsi="Futura Std Condensed"/>
      <w:b/>
      <w:sz w:val="18"/>
    </w:rPr>
  </w:style>
  <w:style w:type="paragraph" w:customStyle="1" w:styleId="TKList2">
    <w:name w:val="TK List_2"/>
    <w:basedOn w:val="Normal"/>
    <w:next w:val="Normal"/>
    <w:autoRedefine/>
    <w:rsid w:val="00F17909"/>
    <w:pPr>
      <w:tabs>
        <w:tab w:val="left" w:pos="720"/>
      </w:tabs>
      <w:ind w:left="1296" w:hanging="720"/>
    </w:pPr>
    <w:rPr>
      <w:rFonts w:eastAsia="Times"/>
    </w:rPr>
  </w:style>
  <w:style w:type="paragraph" w:customStyle="1" w:styleId="TKList3">
    <w:name w:val="TK List_3"/>
    <w:basedOn w:val="TKList2"/>
    <w:autoRedefine/>
    <w:rsid w:val="00F17909"/>
    <w:pPr>
      <w:ind w:left="1656" w:hanging="360"/>
    </w:pPr>
  </w:style>
  <w:style w:type="paragraph" w:customStyle="1" w:styleId="TKBodySubhead1">
    <w:name w:val="TK Body Subhead 1"/>
    <w:basedOn w:val="Normal"/>
    <w:autoRedefine/>
    <w:rsid w:val="00F17909"/>
    <w:rPr>
      <w:rFonts w:ascii="Futura Std Condensed" w:hAnsi="Futura Std Condensed"/>
      <w:b/>
      <w:sz w:val="24"/>
    </w:rPr>
  </w:style>
  <w:style w:type="paragraph" w:customStyle="1" w:styleId="TKSource">
    <w:name w:val="TK Source"/>
    <w:basedOn w:val="TKBody"/>
    <w:autoRedefine/>
    <w:rsid w:val="00F17909"/>
    <w:rPr>
      <w:rFonts w:ascii="ITC Garamond Std Book Cond" w:hAnsi="ITC Garamond Std Book Cond"/>
    </w:rPr>
  </w:style>
  <w:style w:type="paragraph" w:customStyle="1" w:styleId="TKLetterList">
    <w:name w:val="TK_Letter List"/>
    <w:basedOn w:val="TKList1"/>
    <w:autoRedefine/>
    <w:rsid w:val="00F17909"/>
    <w:pPr>
      <w:tabs>
        <w:tab w:val="clear" w:pos="576"/>
        <w:tab w:val="left" w:pos="360"/>
      </w:tabs>
      <w:ind w:left="360" w:hanging="360"/>
    </w:pPr>
  </w:style>
  <w:style w:type="paragraph" w:customStyle="1" w:styleId="TKLetterSubList">
    <w:name w:val="TK_Letter SubList"/>
    <w:basedOn w:val="TKList1"/>
    <w:autoRedefine/>
    <w:rsid w:val="00B605DB"/>
    <w:pPr>
      <w:numPr>
        <w:numId w:val="3"/>
      </w:numPr>
      <w:tabs>
        <w:tab w:val="clear" w:pos="576"/>
        <w:tab w:val="clear" w:pos="1080"/>
        <w:tab w:val="left" w:pos="360"/>
        <w:tab w:val="left" w:pos="720"/>
      </w:tabs>
    </w:pPr>
  </w:style>
  <w:style w:type="paragraph" w:customStyle="1" w:styleId="ScorecardBody">
    <w:name w:val="Scorecard Body"/>
    <w:basedOn w:val="TKBody"/>
    <w:autoRedefine/>
    <w:rsid w:val="00F17909"/>
    <w:pPr>
      <w:tabs>
        <w:tab w:val="decimal" w:leader="dot" w:pos="4320"/>
      </w:tabs>
    </w:pPr>
  </w:style>
  <w:style w:type="paragraph" w:customStyle="1" w:styleId="TKLetterSublist2">
    <w:name w:val="TK_LetterSublist 2"/>
    <w:basedOn w:val="TKLetterSubList"/>
    <w:autoRedefine/>
    <w:rsid w:val="00F17909"/>
    <w:pPr>
      <w:tabs>
        <w:tab w:val="clear" w:pos="360"/>
        <w:tab w:val="clear" w:pos="720"/>
        <w:tab w:val="left" w:pos="1080"/>
      </w:tabs>
    </w:pPr>
  </w:style>
  <w:style w:type="paragraph" w:customStyle="1" w:styleId="ScorecardBody2">
    <w:name w:val="Scorecard Body 2"/>
    <w:basedOn w:val="ScorecardBody"/>
    <w:autoRedefine/>
    <w:rsid w:val="00F17909"/>
    <w:pPr>
      <w:tabs>
        <w:tab w:val="right" w:pos="3240"/>
        <w:tab w:val="right" w:pos="3600"/>
        <w:tab w:val="right" w:leader="underscore" w:pos="4320"/>
      </w:tabs>
    </w:pPr>
    <w:rPr>
      <w:rFonts w:ascii="Futura Std Condensed Bold" w:hAnsi="Futura Std Condensed Bold"/>
    </w:rPr>
  </w:style>
  <w:style w:type="paragraph" w:customStyle="1" w:styleId="ScorecardBodySUBTOTAL">
    <w:name w:val="Scorecard Body SUBTOTAL"/>
    <w:basedOn w:val="ScorecardBody"/>
    <w:autoRedefine/>
    <w:rsid w:val="00F17909"/>
    <w:pPr>
      <w:tabs>
        <w:tab w:val="right" w:pos="3240"/>
        <w:tab w:val="decimal" w:pos="4320"/>
      </w:tabs>
    </w:pPr>
    <w:rPr>
      <w:rFonts w:ascii="Futura Std Condensed Bold" w:hAnsi="Futura Std Condensed Bold"/>
    </w:rPr>
  </w:style>
  <w:style w:type="paragraph" w:customStyle="1" w:styleId="ScorecardHeading">
    <w:name w:val="Scorecard Heading"/>
    <w:basedOn w:val="TKBodySubhead2"/>
    <w:autoRedefine/>
    <w:rsid w:val="00F17909"/>
    <w:pPr>
      <w:tabs>
        <w:tab w:val="right" w:pos="4320"/>
      </w:tabs>
    </w:pPr>
    <w:rPr>
      <w:sz w:val="24"/>
    </w:rPr>
  </w:style>
  <w:style w:type="character" w:styleId="Hyperlink">
    <w:name w:val="Hyperlink"/>
    <w:rsid w:val="00F17909"/>
    <w:rPr>
      <w:color w:val="auto"/>
      <w:u w:val="single"/>
    </w:rPr>
  </w:style>
  <w:style w:type="character" w:styleId="FollowedHyperlink">
    <w:name w:val="FollowedHyperlink"/>
    <w:rsid w:val="00F17909"/>
    <w:rPr>
      <w:color w:val="auto"/>
      <w:u w:val="single"/>
    </w:rPr>
  </w:style>
  <w:style w:type="paragraph" w:customStyle="1" w:styleId="BodyHead">
    <w:name w:val="BodyHead"/>
    <w:basedOn w:val="Normal"/>
    <w:autoRedefine/>
    <w:rsid w:val="00F17909"/>
    <w:rPr>
      <w:rFonts w:ascii="Futura Std Book" w:eastAsia="Times" w:hAnsi="Futura Std Book"/>
      <w:b/>
      <w:smallCaps/>
    </w:rPr>
  </w:style>
  <w:style w:type="paragraph" w:customStyle="1" w:styleId="List1">
    <w:name w:val="List_1"/>
    <w:next w:val="Normal"/>
    <w:autoRedefine/>
    <w:rsid w:val="00F17909"/>
    <w:pPr>
      <w:tabs>
        <w:tab w:val="left" w:pos="360"/>
      </w:tabs>
      <w:ind w:left="360" w:hanging="360"/>
    </w:pPr>
    <w:rPr>
      <w:rFonts w:ascii="ITC Garamond Std Book" w:eastAsia="Times" w:hAnsi="ITC Garamond Std Book"/>
    </w:rPr>
  </w:style>
  <w:style w:type="paragraph" w:customStyle="1" w:styleId="List2">
    <w:name w:val="List_2"/>
    <w:basedOn w:val="List1"/>
    <w:rsid w:val="00F17909"/>
    <w:pPr>
      <w:ind w:left="720"/>
    </w:pPr>
  </w:style>
  <w:style w:type="paragraph" w:styleId="BodyText">
    <w:name w:val="Body Text"/>
    <w:basedOn w:val="Normal"/>
    <w:rsid w:val="00F17909"/>
    <w:rPr>
      <w:rFonts w:ascii="Times New Roman" w:eastAsia="Times" w:hAnsi="Times New Roman"/>
      <w:color w:val="000000"/>
      <w:sz w:val="24"/>
    </w:rPr>
  </w:style>
  <w:style w:type="paragraph" w:styleId="BodyTextIndent">
    <w:name w:val="Body Text Indent"/>
    <w:basedOn w:val="Normal"/>
    <w:rsid w:val="00F17909"/>
    <w:pPr>
      <w:tabs>
        <w:tab w:val="left" w:pos="630"/>
      </w:tabs>
      <w:ind w:left="540"/>
    </w:pPr>
    <w:rPr>
      <w:rFonts w:ascii="Times New Roman" w:eastAsia="Times" w:hAnsi="Times New Roman"/>
      <w:color w:val="000000"/>
      <w:sz w:val="24"/>
    </w:rPr>
  </w:style>
  <w:style w:type="paragraph" w:styleId="BodyTextIndent2">
    <w:name w:val="Body Text Indent 2"/>
    <w:basedOn w:val="Normal"/>
    <w:rsid w:val="00F17909"/>
    <w:pPr>
      <w:ind w:left="720"/>
    </w:pPr>
    <w:rPr>
      <w:rFonts w:ascii="Times New Roman" w:eastAsia="Times" w:hAnsi="Times New Roman"/>
      <w:color w:val="000000"/>
      <w:sz w:val="24"/>
    </w:rPr>
  </w:style>
  <w:style w:type="paragraph" w:customStyle="1" w:styleId="TKBody-bulletlistindent">
    <w:name w:val="TK Body-bullet list indent"/>
    <w:basedOn w:val="Normal"/>
    <w:next w:val="Normal"/>
    <w:qFormat/>
    <w:rsid w:val="002D4F77"/>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17909"/>
    <w:rPr>
      <w:rFonts w:ascii="ITC Garamond Std Book" w:hAnsi="ITC Garamond Std Book"/>
    </w:rPr>
  </w:style>
  <w:style w:type="paragraph" w:styleId="Heading1">
    <w:name w:val="heading 1"/>
    <w:basedOn w:val="Normal"/>
    <w:next w:val="Normal"/>
    <w:qFormat/>
    <w:rsid w:val="00F17909"/>
    <w:pPr>
      <w:keepNext/>
      <w:spacing w:before="240" w:after="60"/>
      <w:jc w:val="center"/>
      <w:outlineLvl w:val="0"/>
    </w:pPr>
    <w:rPr>
      <w:smallCaps/>
      <w:kern w:val="32"/>
      <w:sz w:val="36"/>
    </w:rPr>
  </w:style>
  <w:style w:type="paragraph" w:styleId="Heading2">
    <w:name w:val="heading 2"/>
    <w:basedOn w:val="Heading7"/>
    <w:next w:val="Normal"/>
    <w:qFormat/>
    <w:rsid w:val="00F17909"/>
    <w:pPr>
      <w:outlineLvl w:val="1"/>
    </w:pPr>
    <w:rPr>
      <w:b/>
      <w:i w:val="0"/>
      <w:color w:val="EE1B2E"/>
      <w:sz w:val="28"/>
    </w:rPr>
  </w:style>
  <w:style w:type="paragraph" w:styleId="Heading3">
    <w:name w:val="heading 3"/>
    <w:basedOn w:val="Normal"/>
    <w:next w:val="Normal"/>
    <w:qFormat/>
    <w:rsid w:val="00F17909"/>
    <w:pPr>
      <w:spacing w:before="60" w:after="80"/>
      <w:outlineLvl w:val="2"/>
    </w:pPr>
    <w:rPr>
      <w:b/>
      <w:sz w:val="24"/>
    </w:rPr>
  </w:style>
  <w:style w:type="paragraph" w:styleId="Heading4">
    <w:name w:val="heading 4"/>
    <w:basedOn w:val="Normal"/>
    <w:next w:val="Normal"/>
    <w:qFormat/>
    <w:rsid w:val="00F17909"/>
    <w:pPr>
      <w:outlineLvl w:val="3"/>
    </w:pPr>
    <w:rPr>
      <w:b/>
      <w:i/>
      <w:sz w:val="24"/>
    </w:rPr>
  </w:style>
  <w:style w:type="paragraph" w:styleId="Heading5">
    <w:name w:val="heading 5"/>
    <w:basedOn w:val="Normal"/>
    <w:next w:val="Normal"/>
    <w:qFormat/>
    <w:rsid w:val="00F17909"/>
    <w:pPr>
      <w:keepNext/>
      <w:jc w:val="right"/>
      <w:outlineLvl w:val="4"/>
    </w:pPr>
    <w:rPr>
      <w:rFonts w:ascii="Garamond" w:hAnsi="Garamond"/>
      <w:b/>
      <w:sz w:val="48"/>
    </w:rPr>
  </w:style>
  <w:style w:type="paragraph" w:styleId="Heading6">
    <w:name w:val="heading 6"/>
    <w:basedOn w:val="Normal"/>
    <w:next w:val="Normal"/>
    <w:qFormat/>
    <w:rsid w:val="00F17909"/>
    <w:pPr>
      <w:keepNext/>
      <w:tabs>
        <w:tab w:val="right" w:pos="9000"/>
      </w:tabs>
      <w:outlineLvl w:val="5"/>
    </w:pPr>
    <w:rPr>
      <w:rFonts w:ascii="Century Gothic" w:hAnsi="Century Gothic"/>
      <w:sz w:val="32"/>
    </w:rPr>
  </w:style>
  <w:style w:type="paragraph" w:styleId="Heading7">
    <w:name w:val="heading 7"/>
    <w:basedOn w:val="Normal"/>
    <w:next w:val="Normal"/>
    <w:qFormat/>
    <w:rsid w:val="00F17909"/>
    <w:pPr>
      <w:keepNext/>
      <w:tabs>
        <w:tab w:val="right" w:pos="9000"/>
      </w:tabs>
      <w:spacing w:line="288" w:lineRule="auto"/>
      <w:jc w:val="both"/>
      <w:outlineLvl w:val="6"/>
    </w:pPr>
    <w:rPr>
      <w:rFonts w:ascii="Century Gothic" w:hAnsi="Century Gothic"/>
      <w:i/>
      <w:color w:val="87212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3">
    <w:name w:val="Number 3"/>
    <w:basedOn w:val="Normal"/>
    <w:rsid w:val="00F17909"/>
    <w:pPr>
      <w:numPr>
        <w:ilvl w:val="2"/>
        <w:numId w:val="1"/>
      </w:numPr>
      <w:tabs>
        <w:tab w:val="clear" w:pos="1440"/>
        <w:tab w:val="left" w:pos="720"/>
        <w:tab w:val="left" w:pos="1080"/>
        <w:tab w:val="num" w:pos="1800"/>
      </w:tabs>
      <w:spacing w:before="60" w:after="60"/>
      <w:ind w:left="1800" w:hanging="720"/>
    </w:pPr>
  </w:style>
  <w:style w:type="character" w:styleId="CommentReference">
    <w:name w:val="annotation reference"/>
    <w:semiHidden/>
    <w:rsid w:val="00F17909"/>
    <w:rPr>
      <w:sz w:val="16"/>
    </w:rPr>
  </w:style>
  <w:style w:type="paragraph" w:styleId="CommentText">
    <w:name w:val="annotation text"/>
    <w:basedOn w:val="Normal"/>
    <w:semiHidden/>
    <w:rsid w:val="00F17909"/>
  </w:style>
  <w:style w:type="paragraph" w:styleId="Footer">
    <w:name w:val="footer"/>
    <w:basedOn w:val="Normal"/>
    <w:rsid w:val="00F17909"/>
    <w:pPr>
      <w:tabs>
        <w:tab w:val="center" w:pos="4320"/>
        <w:tab w:val="right" w:pos="9180"/>
      </w:tabs>
      <w:ind w:right="360"/>
    </w:pPr>
    <w:rPr>
      <w:rFonts w:ascii="Century Gothic" w:hAnsi="Century Gothic"/>
      <w:color w:val="FFFFFF"/>
    </w:rPr>
  </w:style>
  <w:style w:type="paragraph" w:customStyle="1" w:styleId="Number1">
    <w:name w:val="Number 1"/>
    <w:basedOn w:val="Number2"/>
    <w:rsid w:val="00F17909"/>
    <w:pPr>
      <w:numPr>
        <w:ilvl w:val="0"/>
      </w:numPr>
      <w:ind w:left="1095" w:hanging="375"/>
    </w:pPr>
  </w:style>
  <w:style w:type="paragraph" w:customStyle="1" w:styleId="Number2">
    <w:name w:val="Number 2"/>
    <w:basedOn w:val="Normal"/>
    <w:rsid w:val="00F17909"/>
    <w:pPr>
      <w:numPr>
        <w:ilvl w:val="1"/>
        <w:numId w:val="2"/>
      </w:numPr>
      <w:tabs>
        <w:tab w:val="num" w:pos="1095"/>
      </w:tabs>
      <w:spacing w:before="60" w:after="60"/>
      <w:ind w:left="1095" w:hanging="375"/>
    </w:pPr>
  </w:style>
  <w:style w:type="paragraph" w:styleId="CommentSubject">
    <w:name w:val="annotation subject"/>
    <w:basedOn w:val="CommentText"/>
    <w:next w:val="CommentText"/>
    <w:semiHidden/>
    <w:rsid w:val="00F17909"/>
    <w:rPr>
      <w:b/>
    </w:rPr>
  </w:style>
  <w:style w:type="paragraph" w:styleId="BalloonText">
    <w:name w:val="Balloon Text"/>
    <w:basedOn w:val="Normal"/>
    <w:semiHidden/>
    <w:rsid w:val="00F17909"/>
    <w:rPr>
      <w:rFonts w:ascii="Lucida Grande" w:hAnsi="Lucida Grande"/>
      <w:sz w:val="18"/>
      <w:szCs w:val="18"/>
    </w:rPr>
  </w:style>
  <w:style w:type="character" w:customStyle="1" w:styleId="Number2Char">
    <w:name w:val="Number 2 Char"/>
    <w:rsid w:val="00F17909"/>
    <w:rPr>
      <w:rFonts w:ascii="Arial" w:hAnsi="Arial"/>
      <w:noProof w:val="0"/>
      <w:sz w:val="22"/>
      <w:lang w:val="en-US"/>
    </w:rPr>
  </w:style>
  <w:style w:type="character" w:customStyle="1" w:styleId="Number1Char">
    <w:name w:val="Number 1 Char"/>
    <w:basedOn w:val="Number2Char"/>
    <w:rsid w:val="00F17909"/>
    <w:rPr>
      <w:rFonts w:ascii="Arial" w:hAnsi="Arial"/>
      <w:noProof w:val="0"/>
      <w:sz w:val="22"/>
      <w:lang w:val="en-US"/>
    </w:rPr>
  </w:style>
  <w:style w:type="paragraph" w:styleId="Header">
    <w:name w:val="header"/>
    <w:basedOn w:val="Normal"/>
    <w:rsid w:val="00F17909"/>
    <w:pPr>
      <w:tabs>
        <w:tab w:val="center" w:pos="4320"/>
        <w:tab w:val="right" w:pos="8640"/>
      </w:tabs>
    </w:pPr>
  </w:style>
  <w:style w:type="paragraph" w:styleId="Title">
    <w:name w:val="Title"/>
    <w:basedOn w:val="Normal"/>
    <w:qFormat/>
    <w:rsid w:val="00F17909"/>
    <w:pPr>
      <w:autoSpaceDE w:val="0"/>
      <w:autoSpaceDN w:val="0"/>
      <w:adjustRightInd w:val="0"/>
      <w:jc w:val="center"/>
    </w:pPr>
    <w:rPr>
      <w:rFonts w:ascii="Times New Roman" w:hAnsi="Times New Roman"/>
      <w:b/>
      <w:color w:val="000000"/>
      <w:sz w:val="28"/>
    </w:rPr>
  </w:style>
  <w:style w:type="paragraph" w:customStyle="1" w:styleId="TKList1">
    <w:name w:val="TK List_1"/>
    <w:next w:val="Normal"/>
    <w:autoRedefine/>
    <w:rsid w:val="00F17909"/>
    <w:pPr>
      <w:tabs>
        <w:tab w:val="left" w:pos="576"/>
      </w:tabs>
      <w:ind w:left="576" w:hanging="576"/>
    </w:pPr>
    <w:rPr>
      <w:rFonts w:ascii="ITC Garamond Std Book" w:eastAsia="Times" w:hAnsi="ITC Garamond Std Book"/>
      <w:noProof/>
    </w:rPr>
  </w:style>
  <w:style w:type="paragraph" w:customStyle="1" w:styleId="TKContestHead">
    <w:name w:val="TK Contest Head"/>
    <w:basedOn w:val="Normal"/>
    <w:autoRedefine/>
    <w:rsid w:val="00F17909"/>
    <w:rPr>
      <w:rFonts w:ascii="Futura Std Book" w:hAnsi="Futura Std Book"/>
      <w:b/>
      <w:smallCaps/>
      <w:sz w:val="32"/>
    </w:rPr>
  </w:style>
  <w:style w:type="paragraph" w:customStyle="1" w:styleId="TKBody">
    <w:name w:val="TK Body"/>
    <w:basedOn w:val="Normal"/>
    <w:autoRedefine/>
    <w:rsid w:val="00F17909"/>
  </w:style>
  <w:style w:type="paragraph" w:customStyle="1" w:styleId="TKBodyHead">
    <w:name w:val="TK Body Head"/>
    <w:basedOn w:val="Normal"/>
    <w:autoRedefine/>
    <w:rsid w:val="00F17909"/>
    <w:rPr>
      <w:rFonts w:ascii="Futura Std Book" w:hAnsi="Futura Std Book"/>
      <w:b/>
      <w:smallCaps/>
      <w:sz w:val="28"/>
    </w:rPr>
  </w:style>
  <w:style w:type="paragraph" w:customStyle="1" w:styleId="TKList1BOLD">
    <w:name w:val="TK List_1 BOLD"/>
    <w:basedOn w:val="TKList1"/>
    <w:autoRedefine/>
    <w:rsid w:val="00F17909"/>
    <w:rPr>
      <w:b/>
    </w:rPr>
  </w:style>
  <w:style w:type="paragraph" w:customStyle="1" w:styleId="TKList3PLUS">
    <w:name w:val="TK List_3 PLUS"/>
    <w:basedOn w:val="Normal"/>
    <w:autoRedefine/>
    <w:rsid w:val="00F17909"/>
    <w:pPr>
      <w:tabs>
        <w:tab w:val="left" w:pos="2016"/>
      </w:tabs>
      <w:ind w:left="2016" w:hanging="360"/>
    </w:pPr>
    <w:rPr>
      <w:rFonts w:eastAsia="Times"/>
    </w:rPr>
  </w:style>
  <w:style w:type="paragraph" w:customStyle="1" w:styleId="TKBodySubhead2">
    <w:name w:val="TK Body Subhead 2"/>
    <w:basedOn w:val="Normal"/>
    <w:autoRedefine/>
    <w:rsid w:val="00F17909"/>
    <w:pPr>
      <w:shd w:val="clear" w:color="000000" w:fill="auto"/>
      <w:spacing w:after="60"/>
    </w:pPr>
    <w:rPr>
      <w:rFonts w:ascii="Futura Std Condensed Bold" w:eastAsia="Times" w:hAnsi="Futura Std Condensed Bold"/>
    </w:rPr>
  </w:style>
  <w:style w:type="paragraph" w:customStyle="1" w:styleId="TKAdditionalResources">
    <w:name w:val="TK Additional Resources"/>
    <w:basedOn w:val="Normal"/>
    <w:rsid w:val="00F17909"/>
    <w:rPr>
      <w:rFonts w:ascii="Futura Std Condensed" w:eastAsia="Times" w:hAnsi="Futura Std Condensed"/>
      <w:b/>
      <w:sz w:val="18"/>
    </w:rPr>
  </w:style>
  <w:style w:type="paragraph" w:customStyle="1" w:styleId="TKList2">
    <w:name w:val="TK List_2"/>
    <w:basedOn w:val="Normal"/>
    <w:next w:val="Normal"/>
    <w:autoRedefine/>
    <w:rsid w:val="00F17909"/>
    <w:pPr>
      <w:tabs>
        <w:tab w:val="left" w:pos="720"/>
      </w:tabs>
      <w:ind w:left="1296" w:hanging="720"/>
    </w:pPr>
    <w:rPr>
      <w:rFonts w:eastAsia="Times"/>
    </w:rPr>
  </w:style>
  <w:style w:type="paragraph" w:customStyle="1" w:styleId="TKList3">
    <w:name w:val="TK List_3"/>
    <w:basedOn w:val="TKList2"/>
    <w:autoRedefine/>
    <w:rsid w:val="00F17909"/>
    <w:pPr>
      <w:ind w:left="1656" w:hanging="360"/>
    </w:pPr>
  </w:style>
  <w:style w:type="paragraph" w:customStyle="1" w:styleId="TKBodySubhead1">
    <w:name w:val="TK Body Subhead 1"/>
    <w:basedOn w:val="Normal"/>
    <w:autoRedefine/>
    <w:rsid w:val="00F17909"/>
    <w:rPr>
      <w:rFonts w:ascii="Futura Std Condensed" w:hAnsi="Futura Std Condensed"/>
      <w:b/>
      <w:sz w:val="24"/>
    </w:rPr>
  </w:style>
  <w:style w:type="paragraph" w:customStyle="1" w:styleId="TKSource">
    <w:name w:val="TK Source"/>
    <w:basedOn w:val="TKBody"/>
    <w:autoRedefine/>
    <w:rsid w:val="00F17909"/>
    <w:rPr>
      <w:rFonts w:ascii="ITC Garamond Std Book Cond" w:hAnsi="ITC Garamond Std Book Cond"/>
    </w:rPr>
  </w:style>
  <w:style w:type="paragraph" w:customStyle="1" w:styleId="TKLetterList">
    <w:name w:val="TK_Letter List"/>
    <w:basedOn w:val="TKList1"/>
    <w:autoRedefine/>
    <w:rsid w:val="00F17909"/>
    <w:pPr>
      <w:tabs>
        <w:tab w:val="clear" w:pos="576"/>
        <w:tab w:val="left" w:pos="360"/>
      </w:tabs>
      <w:ind w:left="360" w:hanging="360"/>
    </w:pPr>
  </w:style>
  <w:style w:type="paragraph" w:customStyle="1" w:styleId="TKLetterSubList">
    <w:name w:val="TK_Letter SubList"/>
    <w:basedOn w:val="TKList1"/>
    <w:autoRedefine/>
    <w:rsid w:val="00B605DB"/>
    <w:pPr>
      <w:numPr>
        <w:numId w:val="3"/>
      </w:numPr>
      <w:tabs>
        <w:tab w:val="clear" w:pos="576"/>
        <w:tab w:val="clear" w:pos="1080"/>
        <w:tab w:val="left" w:pos="360"/>
        <w:tab w:val="left" w:pos="720"/>
      </w:tabs>
    </w:pPr>
  </w:style>
  <w:style w:type="paragraph" w:customStyle="1" w:styleId="ScorecardBody">
    <w:name w:val="Scorecard Body"/>
    <w:basedOn w:val="TKBody"/>
    <w:autoRedefine/>
    <w:rsid w:val="00F17909"/>
    <w:pPr>
      <w:tabs>
        <w:tab w:val="decimal" w:leader="dot" w:pos="4320"/>
      </w:tabs>
    </w:pPr>
  </w:style>
  <w:style w:type="paragraph" w:customStyle="1" w:styleId="TKLetterSublist2">
    <w:name w:val="TK_LetterSublist 2"/>
    <w:basedOn w:val="TKLetterSubList"/>
    <w:autoRedefine/>
    <w:rsid w:val="00F17909"/>
    <w:pPr>
      <w:tabs>
        <w:tab w:val="clear" w:pos="360"/>
        <w:tab w:val="clear" w:pos="720"/>
        <w:tab w:val="left" w:pos="1080"/>
      </w:tabs>
    </w:pPr>
  </w:style>
  <w:style w:type="paragraph" w:customStyle="1" w:styleId="ScorecardBody2">
    <w:name w:val="Scorecard Body 2"/>
    <w:basedOn w:val="ScorecardBody"/>
    <w:autoRedefine/>
    <w:rsid w:val="00F17909"/>
    <w:pPr>
      <w:tabs>
        <w:tab w:val="right" w:pos="3240"/>
        <w:tab w:val="right" w:pos="3600"/>
        <w:tab w:val="right" w:leader="underscore" w:pos="4320"/>
      </w:tabs>
    </w:pPr>
    <w:rPr>
      <w:rFonts w:ascii="Futura Std Condensed Bold" w:hAnsi="Futura Std Condensed Bold"/>
    </w:rPr>
  </w:style>
  <w:style w:type="paragraph" w:customStyle="1" w:styleId="ScorecardBodySUBTOTAL">
    <w:name w:val="Scorecard Body SUBTOTAL"/>
    <w:basedOn w:val="ScorecardBody"/>
    <w:autoRedefine/>
    <w:rsid w:val="00F17909"/>
    <w:pPr>
      <w:tabs>
        <w:tab w:val="right" w:pos="3240"/>
        <w:tab w:val="decimal" w:pos="4320"/>
      </w:tabs>
    </w:pPr>
    <w:rPr>
      <w:rFonts w:ascii="Futura Std Condensed Bold" w:hAnsi="Futura Std Condensed Bold"/>
    </w:rPr>
  </w:style>
  <w:style w:type="paragraph" w:customStyle="1" w:styleId="ScorecardHeading">
    <w:name w:val="Scorecard Heading"/>
    <w:basedOn w:val="TKBodySubhead2"/>
    <w:autoRedefine/>
    <w:rsid w:val="00F17909"/>
    <w:pPr>
      <w:tabs>
        <w:tab w:val="right" w:pos="4320"/>
      </w:tabs>
    </w:pPr>
    <w:rPr>
      <w:sz w:val="24"/>
    </w:rPr>
  </w:style>
  <w:style w:type="character" w:styleId="Hyperlink">
    <w:name w:val="Hyperlink"/>
    <w:rsid w:val="00F17909"/>
    <w:rPr>
      <w:color w:val="auto"/>
      <w:u w:val="single"/>
    </w:rPr>
  </w:style>
  <w:style w:type="character" w:styleId="FollowedHyperlink">
    <w:name w:val="FollowedHyperlink"/>
    <w:rsid w:val="00F17909"/>
    <w:rPr>
      <w:color w:val="auto"/>
      <w:u w:val="single"/>
    </w:rPr>
  </w:style>
  <w:style w:type="paragraph" w:customStyle="1" w:styleId="BodyHead">
    <w:name w:val="BodyHead"/>
    <w:basedOn w:val="Normal"/>
    <w:autoRedefine/>
    <w:rsid w:val="00F17909"/>
    <w:rPr>
      <w:rFonts w:ascii="Futura Std Book" w:eastAsia="Times" w:hAnsi="Futura Std Book"/>
      <w:b/>
      <w:smallCaps/>
    </w:rPr>
  </w:style>
  <w:style w:type="paragraph" w:customStyle="1" w:styleId="List1">
    <w:name w:val="List_1"/>
    <w:next w:val="Normal"/>
    <w:autoRedefine/>
    <w:rsid w:val="00F17909"/>
    <w:pPr>
      <w:tabs>
        <w:tab w:val="left" w:pos="360"/>
      </w:tabs>
      <w:ind w:left="360" w:hanging="360"/>
    </w:pPr>
    <w:rPr>
      <w:rFonts w:ascii="ITC Garamond Std Book" w:eastAsia="Times" w:hAnsi="ITC Garamond Std Book"/>
    </w:rPr>
  </w:style>
  <w:style w:type="paragraph" w:customStyle="1" w:styleId="List2">
    <w:name w:val="List_2"/>
    <w:basedOn w:val="List1"/>
    <w:rsid w:val="00F17909"/>
    <w:pPr>
      <w:ind w:left="720"/>
    </w:pPr>
  </w:style>
  <w:style w:type="paragraph" w:styleId="BodyText">
    <w:name w:val="Body Text"/>
    <w:basedOn w:val="Normal"/>
    <w:rsid w:val="00F17909"/>
    <w:rPr>
      <w:rFonts w:ascii="Times New Roman" w:eastAsia="Times" w:hAnsi="Times New Roman"/>
      <w:color w:val="000000"/>
      <w:sz w:val="24"/>
    </w:rPr>
  </w:style>
  <w:style w:type="paragraph" w:styleId="BodyTextIndent">
    <w:name w:val="Body Text Indent"/>
    <w:basedOn w:val="Normal"/>
    <w:rsid w:val="00F17909"/>
    <w:pPr>
      <w:tabs>
        <w:tab w:val="left" w:pos="630"/>
      </w:tabs>
      <w:ind w:left="540"/>
    </w:pPr>
    <w:rPr>
      <w:rFonts w:ascii="Times New Roman" w:eastAsia="Times" w:hAnsi="Times New Roman"/>
      <w:color w:val="000000"/>
      <w:sz w:val="24"/>
    </w:rPr>
  </w:style>
  <w:style w:type="paragraph" w:styleId="BodyTextIndent2">
    <w:name w:val="Body Text Indent 2"/>
    <w:basedOn w:val="Normal"/>
    <w:rsid w:val="00F17909"/>
    <w:pPr>
      <w:ind w:left="720"/>
    </w:pPr>
    <w:rPr>
      <w:rFonts w:ascii="Times New Roman" w:eastAsia="Times" w:hAnsi="Times New Roman"/>
      <w:color w:val="000000"/>
      <w:sz w:val="24"/>
    </w:rPr>
  </w:style>
  <w:style w:type="paragraph" w:customStyle="1" w:styleId="TKBody-bulletlistindent">
    <w:name w:val="TK Body-bullet list indent"/>
    <w:basedOn w:val="Normal"/>
    <w:next w:val="Normal"/>
    <w:qFormat/>
    <w:rsid w:val="002D4F7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rel.org/standards-benchmark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nctm.org/document/chapter7/index.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ef.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killsusa.org/compete/update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killsusastore.org" TargetMode="External"/><Relationship Id="rId14" Type="http://schemas.openxmlformats.org/officeDocument/2006/relationships/hyperlink" Target="http://www.ncte.or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ADVERTISING DESIGN</vt:lpstr>
    </vt:vector>
  </TitlesOfParts>
  <Company>ABG, Inc.</Company>
  <LinksUpToDate>false</LinksUpToDate>
  <CharactersWithSpaces>19269</CharactersWithSpaces>
  <SharedDoc>false</SharedDoc>
  <HLinks>
    <vt:vector size="42" baseType="variant">
      <vt:variant>
        <vt:i4>6094889</vt:i4>
      </vt:variant>
      <vt:variant>
        <vt:i4>15</vt:i4>
      </vt:variant>
      <vt:variant>
        <vt:i4>0</vt:i4>
      </vt:variant>
      <vt:variant>
        <vt:i4>5</vt:i4>
      </vt:variant>
      <vt:variant>
        <vt:lpwstr>http://www.ncte.org/standards</vt:lpwstr>
      </vt:variant>
      <vt:variant>
        <vt:lpwstr/>
      </vt:variant>
      <vt:variant>
        <vt:i4>4784253</vt:i4>
      </vt:variant>
      <vt:variant>
        <vt:i4>12</vt:i4>
      </vt:variant>
      <vt:variant>
        <vt:i4>0</vt:i4>
      </vt:variant>
      <vt:variant>
        <vt:i4>5</vt:i4>
      </vt:variant>
      <vt:variant>
        <vt:lpwstr>http://www.mcrel.org/standards-benchmarks</vt:lpwstr>
      </vt:variant>
      <vt:variant>
        <vt:lpwstr/>
      </vt:variant>
      <vt:variant>
        <vt:i4>4456495</vt:i4>
      </vt:variant>
      <vt:variant>
        <vt:i4>9</vt:i4>
      </vt:variant>
      <vt:variant>
        <vt:i4>0</vt:i4>
      </vt:variant>
      <vt:variant>
        <vt:i4>5</vt:i4>
      </vt:variant>
      <vt:variant>
        <vt:lpwstr>http://standards.nctm.org/document/chapter7/index.htm</vt:lpwstr>
      </vt:variant>
      <vt:variant>
        <vt:lpwstr/>
      </vt:variant>
      <vt:variant>
        <vt:i4>6225928</vt:i4>
      </vt:variant>
      <vt:variant>
        <vt:i4>6</vt:i4>
      </vt:variant>
      <vt:variant>
        <vt:i4>0</vt:i4>
      </vt:variant>
      <vt:variant>
        <vt:i4>5</vt:i4>
      </vt:variant>
      <vt:variant>
        <vt:lpwstr>http://www.natef.org</vt:lpwstr>
      </vt:variant>
      <vt:variant>
        <vt:lpwstr/>
      </vt:variant>
      <vt:variant>
        <vt:i4>3276863</vt:i4>
      </vt:variant>
      <vt:variant>
        <vt:i4>3</vt:i4>
      </vt:variant>
      <vt:variant>
        <vt:i4>0</vt:i4>
      </vt:variant>
      <vt:variant>
        <vt:i4>5</vt:i4>
      </vt:variant>
      <vt:variant>
        <vt:lpwstr>http://www.skillsusa.org/compete/updates.shtml</vt:lpwstr>
      </vt:variant>
      <vt:variant>
        <vt:lpwstr/>
      </vt:variant>
      <vt:variant>
        <vt:i4>1245222</vt:i4>
      </vt:variant>
      <vt:variant>
        <vt:i4>0</vt:i4>
      </vt:variant>
      <vt:variant>
        <vt:i4>0</vt:i4>
      </vt:variant>
      <vt:variant>
        <vt:i4>5</vt:i4>
      </vt:variant>
      <vt:variant>
        <vt:lpwstr>http://www.skillsusastore.org</vt:lpwstr>
      </vt:variant>
      <vt:variant>
        <vt:lpwstr/>
      </vt:variant>
      <vt:variant>
        <vt:i4>589943</vt:i4>
      </vt:variant>
      <vt:variant>
        <vt:i4>-1</vt:i4>
      </vt:variant>
      <vt:variant>
        <vt:i4>1026</vt:i4>
      </vt:variant>
      <vt:variant>
        <vt:i4>1</vt:i4>
      </vt:variant>
      <vt:variant>
        <vt:lpwstr>AutomotiveService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DESIGN</dc:title>
  <dc:creator>ABG Inc</dc:creator>
  <cp:lastModifiedBy>Jeremy Ballentine</cp:lastModifiedBy>
  <cp:revision>2</cp:revision>
  <cp:lastPrinted>2016-07-12T12:52:00Z</cp:lastPrinted>
  <dcterms:created xsi:type="dcterms:W3CDTF">2016-08-15T18:36:00Z</dcterms:created>
  <dcterms:modified xsi:type="dcterms:W3CDTF">2016-08-15T18:36:00Z</dcterms:modified>
</cp:coreProperties>
</file>